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0E" w:rsidRDefault="001A580E" w:rsidP="001A580E">
      <w:pPr>
        <w:rPr>
          <w:rFonts w:ascii="Times New Roman" w:hAnsi="Times New Roman" w:cs="Times New Roman"/>
          <w:sz w:val="28"/>
          <w:szCs w:val="28"/>
        </w:rPr>
      </w:pPr>
    </w:p>
    <w:p w:rsidR="001A580E" w:rsidRPr="004D5531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0E" w:rsidRPr="00920B6C" w:rsidRDefault="001A580E" w:rsidP="001A580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</w:rPr>
      </w:pPr>
      <w:r w:rsidRPr="00920B6C"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  <w:t>ФЛИКЕР – спасает жизни!</w:t>
      </w:r>
      <w:r w:rsidRPr="00AE0A2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1A580E" w:rsidRDefault="001A580E" w:rsidP="001A5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80E" w:rsidRDefault="001A580E" w:rsidP="001A5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родители!</w:t>
      </w:r>
    </w:p>
    <w:p w:rsidR="001A580E" w:rsidRPr="001A580E" w:rsidRDefault="001A580E" w:rsidP="001A58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>… О</w:t>
      </w:r>
      <w:proofErr w:type="gramEnd"/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днако избежать дорожно–транспортного происшествия порой совсем непросто.    Статистика по детскому дорожно-транспортному травматизму неутешительная. Так за январь-август 2014 год количество ДТП с участием детей и подростков   составило страшную цифру – 13 738,  погибли 572  ребенка, ранено 14 627 детей.  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b/>
          <w:sz w:val="28"/>
          <w:szCs w:val="28"/>
          <w:lang w:eastAsia="ru-RU"/>
        </w:rPr>
        <w:t>О чем нужно помнить родителям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90% наездов произошло из-за того, что дети находились на проезжей части в темной одежде без световозвращающих элементов, что не позволило водителям транспортных средств вовремя заметить их и предотвратить наезд.   Сопутствующими факторами при таких наездах часто являются </w:t>
      </w:r>
      <w:r w:rsidRPr="001A58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неблагоприятные погодные условия - дождь, туман, в осенне-зимнее время - гололед.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8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Чтобы снизить риск наезда, </w:t>
      </w:r>
    </w:p>
    <w:p w:rsidR="001A580E" w:rsidRPr="001A580E" w:rsidRDefault="001A580E" w:rsidP="001A580E">
      <w:pPr>
        <w:pStyle w:val="a3"/>
        <w:jc w:val="both"/>
        <w:rPr>
          <w:sz w:val="28"/>
          <w:szCs w:val="28"/>
        </w:rPr>
      </w:pPr>
      <w:r w:rsidRPr="001A580E">
        <w:rPr>
          <w:sz w:val="28"/>
          <w:szCs w:val="28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1A580E" w:rsidRPr="001A580E" w:rsidRDefault="001A580E" w:rsidP="001A580E">
      <w:pPr>
        <w:pStyle w:val="a3"/>
        <w:jc w:val="both"/>
        <w:rPr>
          <w:sz w:val="28"/>
          <w:szCs w:val="28"/>
        </w:rPr>
      </w:pPr>
      <w:r w:rsidRPr="001A580E">
        <w:rPr>
          <w:sz w:val="28"/>
          <w:szCs w:val="28"/>
        </w:rPr>
        <w:t xml:space="preserve">2. Необходимо приобрести </w:t>
      </w:r>
      <w:hyperlink r:id="rId6" w:history="1">
        <w:r w:rsidRPr="001A580E">
          <w:rPr>
            <w:rStyle w:val="a4"/>
            <w:sz w:val="28"/>
            <w:szCs w:val="28"/>
          </w:rPr>
          <w:t>светоотражающие элементы</w:t>
        </w:r>
      </w:hyperlink>
      <w:r w:rsidRPr="001A580E">
        <w:rPr>
          <w:sz w:val="28"/>
          <w:szCs w:val="28"/>
        </w:rPr>
        <w:t xml:space="preserve">, которые должны стать обязательным атрибутом одежды пешехода любого возраста. </w:t>
      </w:r>
    </w:p>
    <w:p w:rsidR="001A580E" w:rsidRPr="001A580E" w:rsidRDefault="001A580E" w:rsidP="001A580E">
      <w:pPr>
        <w:pStyle w:val="a3"/>
        <w:jc w:val="both"/>
        <w:rPr>
          <w:sz w:val="28"/>
          <w:szCs w:val="28"/>
        </w:rPr>
      </w:pPr>
      <w:r w:rsidRPr="001A580E">
        <w:rPr>
          <w:sz w:val="28"/>
          <w:szCs w:val="28"/>
        </w:rPr>
        <w:t xml:space="preserve"> Световозвращатели можно разместить </w:t>
      </w:r>
      <w:r w:rsidRPr="001A580E">
        <w:rPr>
          <w:b/>
          <w:color w:val="FF0000"/>
          <w:sz w:val="28"/>
          <w:szCs w:val="28"/>
        </w:rPr>
        <w:t>на сумках</w:t>
      </w:r>
      <w:r w:rsidRPr="001A580E">
        <w:rPr>
          <w:sz w:val="28"/>
          <w:szCs w:val="28"/>
        </w:rPr>
        <w:t xml:space="preserve">, </w:t>
      </w:r>
      <w:r w:rsidRPr="001A580E">
        <w:rPr>
          <w:b/>
          <w:color w:val="92D050"/>
          <w:sz w:val="28"/>
          <w:szCs w:val="28"/>
        </w:rPr>
        <w:t xml:space="preserve">куртке </w:t>
      </w:r>
      <w:r w:rsidRPr="001A580E">
        <w:rPr>
          <w:sz w:val="28"/>
          <w:szCs w:val="28"/>
        </w:rPr>
        <w:t xml:space="preserve">или других предметах. Формы светоотражательных элементов различны. </w:t>
      </w:r>
      <w:r w:rsidRPr="001A580E">
        <w:rPr>
          <w:b/>
          <w:color w:val="00B0F0"/>
          <w:sz w:val="28"/>
          <w:szCs w:val="28"/>
        </w:rPr>
        <w:t>Значки и подвески</w:t>
      </w:r>
      <w:r w:rsidRPr="001A580E">
        <w:rPr>
          <w:color w:val="00B0F0"/>
          <w:sz w:val="28"/>
          <w:szCs w:val="28"/>
        </w:rPr>
        <w:t xml:space="preserve"> </w:t>
      </w:r>
      <w:r w:rsidRPr="001A580E">
        <w:rPr>
          <w:sz w:val="28"/>
          <w:szCs w:val="28"/>
        </w:rPr>
        <w:t xml:space="preserve">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1A580E">
        <w:rPr>
          <w:b/>
          <w:color w:val="00B0F0"/>
          <w:sz w:val="28"/>
          <w:szCs w:val="28"/>
        </w:rPr>
        <w:t>браслеты</w:t>
      </w:r>
      <w:r w:rsidRPr="001A580E">
        <w:rPr>
          <w:sz w:val="28"/>
          <w:szCs w:val="28"/>
        </w:rPr>
        <w:t xml:space="preserve">. </w:t>
      </w:r>
    </w:p>
    <w:p w:rsidR="001A580E" w:rsidRPr="001A580E" w:rsidRDefault="001A580E" w:rsidP="001A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0E" w:rsidRPr="00C80D86" w:rsidRDefault="001A580E" w:rsidP="001A580E">
      <w:pPr>
        <w:rPr>
          <w:rFonts w:ascii="Times New Roman" w:hAnsi="Times New Roman" w:cs="Times New Roman"/>
          <w:sz w:val="28"/>
          <w:szCs w:val="28"/>
        </w:rPr>
      </w:pPr>
    </w:p>
    <w:p w:rsidR="001258F4" w:rsidRDefault="001258F4"/>
    <w:sectPr w:rsidR="001258F4" w:rsidSect="0012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0E"/>
    <w:rsid w:val="001258F4"/>
    <w:rsid w:val="001A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A5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film.com/index.php/reflector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H5VRHAXFEW3S-816-119</_dlc_DocId>
    <_dlc_DocIdUrl xmlns="b582dbf1-bcaa-4613-9a4c-8b7010640233">
      <Url>http://www.eduportal44.ru/Krasnoe/Zaharovskaya/zakon/_layouts/15/DocIdRedir.aspx?ID=H5VRHAXFEW3S-816-119</Url>
      <Description>H5VRHAXFEW3S-816-119</Description>
    </_dlc_DocIdUrl>
  </documentManagement>
</p:properties>
</file>

<file path=customXml/itemProps1.xml><?xml version="1.0" encoding="utf-8"?>
<ds:datastoreItem xmlns:ds="http://schemas.openxmlformats.org/officeDocument/2006/customXml" ds:itemID="{42CA0DE1-02DF-411A-9DFD-4F1BEBA37F89}"/>
</file>

<file path=customXml/itemProps2.xml><?xml version="1.0" encoding="utf-8"?>
<ds:datastoreItem xmlns:ds="http://schemas.openxmlformats.org/officeDocument/2006/customXml" ds:itemID="{82E98034-31B0-4D4A-A27A-C77DCC8C1F3D}"/>
</file>

<file path=customXml/itemProps3.xml><?xml version="1.0" encoding="utf-8"?>
<ds:datastoreItem xmlns:ds="http://schemas.openxmlformats.org/officeDocument/2006/customXml" ds:itemID="{0BF1FF7C-54E3-4EE5-A041-207B5134CCA1}"/>
</file>

<file path=customXml/itemProps4.xml><?xml version="1.0" encoding="utf-8"?>
<ds:datastoreItem xmlns:ds="http://schemas.openxmlformats.org/officeDocument/2006/customXml" ds:itemID="{4C4956EE-7A23-441A-9A51-C140039D4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>Основная школа д. Захарово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2015-11-18T09:47:00Z</dcterms:created>
  <dcterms:modified xsi:type="dcterms:W3CDTF">2015-11-18T09:49:00Z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0a6786f4-ae35-48a3-bd9b-f6ef5881c182</vt:lpwstr>
  </property>
</Properties>
</file>