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3402"/>
        <w:gridCol w:w="3402"/>
        <w:gridCol w:w="3402"/>
      </w:tblGrid>
      <w:tr w:rsidR="002B429C" w:rsidRPr="00E4009E" w:rsidTr="00FA5E48">
        <w:tc>
          <w:tcPr>
            <w:tcW w:w="709" w:type="dxa"/>
            <w:vMerge w:val="restart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 xml:space="preserve">№ </w:t>
            </w:r>
            <w:proofErr w:type="gramStart"/>
            <w:r w:rsidRPr="00E4009E">
              <w:rPr>
                <w:rFonts w:eastAsia="Calibri"/>
              </w:rPr>
              <w:t>п</w:t>
            </w:r>
            <w:proofErr w:type="gramEnd"/>
            <w:r w:rsidRPr="00E4009E">
              <w:rPr>
                <w:rFonts w:eastAsia="Calibri"/>
              </w:rPr>
              <w:t>/п</w:t>
            </w:r>
          </w:p>
        </w:tc>
        <w:tc>
          <w:tcPr>
            <w:tcW w:w="13608" w:type="dxa"/>
            <w:gridSpan w:val="4"/>
            <w:shd w:val="clear" w:color="auto" w:fill="auto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>Основные и дополнительные общеобразовательные программы</w:t>
            </w:r>
          </w:p>
        </w:tc>
      </w:tr>
      <w:tr w:rsidR="002B429C" w:rsidRPr="00E4009E" w:rsidTr="00FA5E48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 xml:space="preserve">Уровень (ступень) </w:t>
            </w:r>
          </w:p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>образования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 xml:space="preserve">Направленность </w:t>
            </w:r>
          </w:p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 xml:space="preserve">(наименование) </w:t>
            </w:r>
          </w:p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>образовательной программы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 xml:space="preserve">Вид </w:t>
            </w:r>
            <w:proofErr w:type="gramStart"/>
            <w:r w:rsidRPr="00E4009E">
              <w:rPr>
                <w:rFonts w:eastAsia="Calibri"/>
              </w:rPr>
              <w:t>образовательной</w:t>
            </w:r>
            <w:proofErr w:type="gramEnd"/>
            <w:r w:rsidRPr="00E4009E">
              <w:rPr>
                <w:rFonts w:eastAsia="Calibri"/>
              </w:rPr>
              <w:t xml:space="preserve"> </w:t>
            </w:r>
          </w:p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>программы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 w:rsidRPr="00E4009E">
              <w:rPr>
                <w:rFonts w:eastAsia="Calibri"/>
              </w:rPr>
              <w:t>Нормативный срок освоения</w:t>
            </w:r>
          </w:p>
        </w:tc>
      </w:tr>
      <w:tr w:rsidR="002B429C" w:rsidRPr="00E4009E" w:rsidTr="00FA5E48">
        <w:trPr>
          <w:trHeight w:val="543"/>
        </w:trPr>
        <w:tc>
          <w:tcPr>
            <w:tcW w:w="709" w:type="dxa"/>
            <w:shd w:val="clear" w:color="auto" w:fill="auto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Дошкольное 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Основная  комплексная программа дошкольного образования. Программа воспитания и обучения в детском саду под редакцией М.А. Васильевой, В.В. Гербовой, Т.С. Комаровой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 (с 3х до 7 лет)</w:t>
            </w:r>
          </w:p>
        </w:tc>
      </w:tr>
      <w:tr w:rsidR="002B429C" w:rsidRPr="00E4009E" w:rsidTr="00FA5E48">
        <w:trPr>
          <w:trHeight w:val="543"/>
        </w:trPr>
        <w:tc>
          <w:tcPr>
            <w:tcW w:w="709" w:type="dxa"/>
            <w:shd w:val="clear" w:color="auto" w:fill="auto"/>
          </w:tcPr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Начальное  общее 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программа начального общего образования Федеральный государственный образовательный стандарт начального общего образования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</w:tr>
      <w:tr w:rsidR="002B429C" w:rsidRPr="00E4009E" w:rsidTr="00FA5E48">
        <w:trPr>
          <w:trHeight w:val="543"/>
        </w:trPr>
        <w:tc>
          <w:tcPr>
            <w:tcW w:w="709" w:type="dxa"/>
            <w:shd w:val="clear" w:color="auto" w:fill="auto"/>
          </w:tcPr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Основное общее 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Основная</w:t>
            </w:r>
            <w:proofErr w:type="gramEnd"/>
            <w:r>
              <w:rPr>
                <w:rFonts w:eastAsia="Calibri"/>
              </w:rPr>
              <w:t xml:space="preserve"> образовательная программ основного общего образования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</w:tr>
      <w:tr w:rsidR="002B429C" w:rsidRPr="00E4009E" w:rsidTr="00FA5E48">
        <w:trPr>
          <w:trHeight w:val="543"/>
        </w:trPr>
        <w:tc>
          <w:tcPr>
            <w:tcW w:w="709" w:type="dxa"/>
            <w:shd w:val="clear" w:color="auto" w:fill="auto"/>
          </w:tcPr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Дополнительное образование детей и взрослых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дополнительная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29C" w:rsidRPr="00E4009E" w:rsidRDefault="002B429C" w:rsidP="00FA5E4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1 года до 4 лет</w:t>
            </w:r>
          </w:p>
        </w:tc>
      </w:tr>
    </w:tbl>
    <w:p w:rsidR="00E23E23" w:rsidRPr="002B429C" w:rsidRDefault="00E23E23" w:rsidP="002B429C"/>
    <w:sectPr w:rsidR="00E23E23" w:rsidRPr="002B429C" w:rsidSect="002B4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429C"/>
    <w:rsid w:val="002B429C"/>
    <w:rsid w:val="00E2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H5VRHAXFEW3S-816-99</_dlc_DocId>
    <_dlc_DocIdUrl xmlns="b582dbf1-bcaa-4613-9a4c-8b7010640233">
      <Url>http://www.eduportal44.ru/Krasnoe/Zaharovskaya/zakon/_layouts/15/DocIdRedir.aspx?ID=H5VRHAXFEW3S-816-99</Url>
      <Description>H5VRHAXFEW3S-816-99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8C5B3-E57C-438D-B41A-2B606EC67A1E}"/>
</file>

<file path=customXml/itemProps2.xml><?xml version="1.0" encoding="utf-8"?>
<ds:datastoreItem xmlns:ds="http://schemas.openxmlformats.org/officeDocument/2006/customXml" ds:itemID="{340654BF-9411-445B-BBF1-4B9A849D4B14}"/>
</file>

<file path=customXml/itemProps3.xml><?xml version="1.0" encoding="utf-8"?>
<ds:datastoreItem xmlns:ds="http://schemas.openxmlformats.org/officeDocument/2006/customXml" ds:itemID="{A2DBDEC3-0C88-4D32-97E7-6F657D066618}"/>
</file>

<file path=customXml/itemProps4.xml><?xml version="1.0" encoding="utf-8"?>
<ds:datastoreItem xmlns:ds="http://schemas.openxmlformats.org/officeDocument/2006/customXml" ds:itemID="{3CEC1566-EA2B-4897-864F-E819FC28F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>Основная школа д. Захарово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2015-05-26T15:27:00Z</dcterms:created>
  <dcterms:modified xsi:type="dcterms:W3CDTF">2015-05-26T15:32:00Z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a64c93c0-d5aa-48b2-8561-d98199f56554</vt:lpwstr>
  </property>
</Properties>
</file>