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C9" w:rsidRDefault="00AD25C9" w:rsidP="00AD25C9">
      <w:r>
        <w:t xml:space="preserve">                                                                              </w:t>
      </w:r>
    </w:p>
    <w:p w:rsidR="00AD25C9" w:rsidRDefault="00AD25C9" w:rsidP="00AD25C9">
      <w:r>
        <w:rPr>
          <w:noProof/>
        </w:rPr>
        <w:drawing>
          <wp:inline distT="0" distB="0" distL="0" distR="0">
            <wp:extent cx="5600700" cy="7962900"/>
            <wp:effectExtent l="19050" t="0" r="0" b="0"/>
            <wp:docPr id="1" name="Рисунок 1" descr="C:\Documents and Settings\Marina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2" t="2564" r="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5C9" w:rsidRDefault="00AD25C9" w:rsidP="00AD25C9"/>
    <w:p w:rsidR="00AD25C9" w:rsidRDefault="00AD25C9" w:rsidP="00AD25C9"/>
    <w:p w:rsidR="00AD25C9" w:rsidRDefault="00AD25C9" w:rsidP="00AD25C9"/>
    <w:p w:rsidR="00AD25C9" w:rsidRDefault="00AD25C9" w:rsidP="00AD25C9"/>
    <w:p w:rsidR="00AD25C9" w:rsidRDefault="00AD25C9" w:rsidP="00AD25C9"/>
    <w:p w:rsidR="00AD25C9" w:rsidRDefault="00AD25C9" w:rsidP="00AD25C9"/>
    <w:p w:rsidR="00AD25C9" w:rsidRPr="002E68F1" w:rsidRDefault="00AD25C9" w:rsidP="00AD25C9">
      <w:pPr>
        <w:autoSpaceDE w:val="0"/>
        <w:autoSpaceDN w:val="0"/>
        <w:adjustRightInd w:val="0"/>
        <w:jc w:val="both"/>
      </w:pPr>
      <w:r w:rsidRPr="002E68F1">
        <w:lastRenderedPageBreak/>
        <w:t>представителей) и по мере готовности обучающегося в течение первой четверти учебного года.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2.8.   Форма аттестации определяется аттестационной комиссией, состав которой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 xml:space="preserve">утверждается в количестве не менее двух учителей </w:t>
      </w:r>
      <w:proofErr w:type="gramStart"/>
      <w:r w:rsidRPr="002E68F1">
        <w:t>соответствующего</w:t>
      </w:r>
      <w:proofErr w:type="gramEnd"/>
    </w:p>
    <w:p w:rsidR="00AD25C9" w:rsidRPr="002E68F1" w:rsidRDefault="00AD25C9" w:rsidP="00AD25C9">
      <w:pPr>
        <w:autoSpaceDE w:val="0"/>
        <w:autoSpaceDN w:val="0"/>
        <w:adjustRightInd w:val="0"/>
        <w:jc w:val="both"/>
      </w:pPr>
      <w:r w:rsidRPr="002E68F1">
        <w:t>профиля.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2.9.   При положительном результате аттестации педагогический совет принимает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 xml:space="preserve">решение о переводе </w:t>
      </w:r>
      <w:proofErr w:type="gramStart"/>
      <w:r w:rsidRPr="002E68F1">
        <w:t>обучающегося</w:t>
      </w:r>
      <w:proofErr w:type="gramEnd"/>
      <w:r w:rsidRPr="002E68F1">
        <w:t xml:space="preserve"> в класс, в который он был переведён условно, 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с соответствующей записью в личном деле.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 xml:space="preserve">2.10. При отрицательном результате аттестации директор вправе </w:t>
      </w:r>
      <w:proofErr w:type="gramStart"/>
      <w:r w:rsidRPr="002E68F1">
        <w:t>по</w:t>
      </w:r>
      <w:proofErr w:type="gramEnd"/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 xml:space="preserve">ходатайству родителей (законных представителей) </w:t>
      </w:r>
      <w:proofErr w:type="gramStart"/>
      <w:r w:rsidRPr="002E68F1">
        <w:t>обучающегося</w:t>
      </w:r>
      <w:proofErr w:type="gramEnd"/>
      <w:r w:rsidRPr="002E68F1">
        <w:t xml:space="preserve"> назначить повторную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аттестацию.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2.11. В случае если обучающийся, условно переведенный в следующий класс, не ликвидирует в течение первой четверти учебного года академическую задолженность по предмету, он не может быть переведен в следующий класс.</w:t>
      </w:r>
    </w:p>
    <w:p w:rsidR="00AD25C9" w:rsidRPr="002E68F1" w:rsidRDefault="00AD25C9" w:rsidP="00AD25C9">
      <w:pPr>
        <w:jc w:val="both"/>
      </w:pPr>
      <w:r w:rsidRPr="002E68F1">
        <w:t>2.12.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AD25C9" w:rsidRPr="002E68F1" w:rsidRDefault="00AD25C9" w:rsidP="00AD25C9">
      <w:pPr>
        <w:jc w:val="both"/>
      </w:pPr>
      <w:r w:rsidRPr="002E68F1">
        <w:t>2.13. Решение педагогического совета школы в отношении обучающихся, оставленных на повторный год обучения, доводится до сведения родителей (законных представителей) классным руководителем.</w:t>
      </w:r>
    </w:p>
    <w:p w:rsidR="00AD25C9" w:rsidRPr="002E68F1" w:rsidRDefault="00AD25C9" w:rsidP="00AD25C9">
      <w:pPr>
        <w:jc w:val="both"/>
      </w:pPr>
    </w:p>
    <w:p w:rsidR="00AD25C9" w:rsidRPr="002E68F1" w:rsidRDefault="00AD25C9" w:rsidP="00AD25C9">
      <w:pPr>
        <w:jc w:val="center"/>
      </w:pPr>
      <w:r w:rsidRPr="002E68F1">
        <w:rPr>
          <w:lang w:val="en-US"/>
        </w:rPr>
        <w:t>III</w:t>
      </w:r>
      <w:r w:rsidRPr="002E68F1">
        <w:t>. Порядок и основания отчисления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 xml:space="preserve">3.1.Отчисление </w:t>
      </w:r>
      <w:proofErr w:type="gramStart"/>
      <w:r w:rsidRPr="002E68F1">
        <w:t>обучающихся</w:t>
      </w:r>
      <w:proofErr w:type="gramEnd"/>
      <w:r w:rsidRPr="002E68F1">
        <w:t xml:space="preserve"> из  школы оформляется приказом директора на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 xml:space="preserve">следующих </w:t>
      </w:r>
      <w:proofErr w:type="gramStart"/>
      <w:r w:rsidRPr="002E68F1">
        <w:t>основаниях</w:t>
      </w:r>
      <w:proofErr w:type="gramEnd"/>
      <w:r w:rsidRPr="002E68F1">
        <w:t>: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- в связи с завершением основного общего  образования с выдачей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 xml:space="preserve">документа государственного образца 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- в связи с переводом в другую общеобразовательную организацию, реализующую</w:t>
      </w:r>
    </w:p>
    <w:p w:rsidR="00AD25C9" w:rsidRPr="002E68F1" w:rsidRDefault="00AD25C9" w:rsidP="00AD25C9">
      <w:pPr>
        <w:autoSpaceDE w:val="0"/>
        <w:autoSpaceDN w:val="0"/>
        <w:adjustRightInd w:val="0"/>
      </w:pPr>
      <w:proofErr w:type="gramStart"/>
      <w:r w:rsidRPr="002E68F1">
        <w:t>образовательную программу соответствующего уровня, с согласия родителей (законных</w:t>
      </w:r>
      <w:proofErr w:type="gramEnd"/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представителей) при наличии справки-подтверждения с нового места учебы;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- по заявлению родителей (законных представителей) в связи со сменой места жительства;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- по согласию родителей (законных представителей), комиссии по делам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несовершеннолетних и защите их прав и  отдела образования Администрации</w:t>
      </w:r>
      <w:proofErr w:type="gramStart"/>
      <w:r w:rsidRPr="002E68F1">
        <w:t xml:space="preserve"> ,</w:t>
      </w:r>
      <w:proofErr w:type="gramEnd"/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 xml:space="preserve">обучающийся, достигший возраста пятнадцати лет, может оставить школу </w:t>
      </w:r>
      <w:proofErr w:type="gramStart"/>
      <w:r w:rsidRPr="002E68F1">
        <w:t>до</w:t>
      </w:r>
      <w:proofErr w:type="gramEnd"/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получения общего образования;</w:t>
      </w:r>
    </w:p>
    <w:p w:rsidR="00AD25C9" w:rsidRPr="002E68F1" w:rsidRDefault="00AD25C9" w:rsidP="00AD25C9">
      <w:pPr>
        <w:autoSpaceDE w:val="0"/>
        <w:autoSpaceDN w:val="0"/>
        <w:adjustRightInd w:val="0"/>
      </w:pPr>
      <w:proofErr w:type="gramStart"/>
      <w:r w:rsidRPr="002E68F1">
        <w:t>- по обстоятельствам, не зависящим от воли обучающегося или родителей (законных</w:t>
      </w:r>
      <w:proofErr w:type="gramEnd"/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 xml:space="preserve">представителей) несовершеннолетнего обучающегося и школы, в том числе </w:t>
      </w:r>
      <w:proofErr w:type="gramStart"/>
      <w:r w:rsidRPr="002E68F1">
        <w:t>в</w:t>
      </w:r>
      <w:proofErr w:type="gramEnd"/>
    </w:p>
    <w:p w:rsidR="00AD25C9" w:rsidRPr="002E68F1" w:rsidRDefault="00AD25C9" w:rsidP="00AD25C9">
      <w:proofErr w:type="gramStart"/>
      <w:r w:rsidRPr="002E68F1">
        <w:t>случае</w:t>
      </w:r>
      <w:proofErr w:type="gramEnd"/>
      <w:r w:rsidRPr="002E68F1">
        <w:t xml:space="preserve"> ликвидации организации.</w:t>
      </w:r>
    </w:p>
    <w:p w:rsidR="00AD25C9" w:rsidRPr="002E68F1" w:rsidRDefault="00AD25C9" w:rsidP="00AD2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3.2.За неисполнение или нарушение устава организации, осуществляющей образовательную деятельность, правил внутреннего распорядка, иных локальных нормативных актов по вопросам организации и осуществления образовательной деятельности </w:t>
      </w:r>
      <w:proofErr w:type="gramStart"/>
      <w:r w:rsidRPr="002E68F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68F1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AD25C9" w:rsidRPr="002E68F1" w:rsidRDefault="00AD25C9" w:rsidP="00AD2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2E68F1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AD25C9" w:rsidRPr="002E68F1" w:rsidRDefault="00AD25C9" w:rsidP="00AD2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>3.4.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AD25C9" w:rsidRPr="002E68F1" w:rsidRDefault="00AD25C9" w:rsidP="00AD2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68F1">
        <w:rPr>
          <w:rFonts w:ascii="Times New Roman" w:hAnsi="Times New Roman" w:cs="Times New Roman"/>
          <w:sz w:val="24"/>
          <w:szCs w:val="24"/>
        </w:rPr>
        <w:t xml:space="preserve">3.5.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</w:t>
      </w:r>
      <w:r w:rsidRPr="002E68F1">
        <w:rPr>
          <w:rFonts w:ascii="Times New Roman" w:hAnsi="Times New Roman" w:cs="Times New Roman"/>
          <w:sz w:val="24"/>
          <w:szCs w:val="24"/>
        </w:rPr>
        <w:lastRenderedPageBreak/>
        <w:t>обучающихся, советов родителей.</w:t>
      </w:r>
    </w:p>
    <w:p w:rsidR="00AD25C9" w:rsidRPr="002E68F1" w:rsidRDefault="00AD25C9" w:rsidP="00AD25C9">
      <w:pPr>
        <w:jc w:val="both"/>
      </w:pPr>
      <w:r w:rsidRPr="002E68F1">
        <w:t>3.6.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учётом мнения его родителей (законных представителей) и с согласия комиссии по делам несовершеннолетних и защите их прав. 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D25C9" w:rsidRPr="002E68F1" w:rsidRDefault="00AD25C9" w:rsidP="00AD25C9">
      <w:pPr>
        <w:jc w:val="both"/>
      </w:pPr>
      <w:r w:rsidRPr="002E68F1"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отдел образования Администрации.</w:t>
      </w:r>
    </w:p>
    <w:p w:rsidR="00AD25C9" w:rsidRPr="002E68F1" w:rsidRDefault="00AD25C9" w:rsidP="00AD25C9">
      <w:pPr>
        <w:tabs>
          <w:tab w:val="num" w:pos="2520"/>
        </w:tabs>
        <w:autoSpaceDE w:val="0"/>
        <w:autoSpaceDN w:val="0"/>
        <w:adjustRightInd w:val="0"/>
        <w:rPr>
          <w:bCs/>
          <w:vertAlign w:val="superscript"/>
        </w:rPr>
      </w:pPr>
      <w:r w:rsidRPr="002E68F1">
        <w:t>3.8. Отдел образования Администрации  и родители (законные представители) несовершеннолетнего обучающегося, отчисленного из</w:t>
      </w:r>
      <w:r>
        <w:t xml:space="preserve"> образовательного учреждения</w:t>
      </w:r>
      <w:r w:rsidRPr="002E68F1">
        <w:t xml:space="preserve">, не позднее чем в месячный срок принимают меры, обеспечивающие получение </w:t>
      </w:r>
      <w:proofErr w:type="gramStart"/>
      <w:r w:rsidRPr="002E68F1">
        <w:t>несовершеннолетним</w:t>
      </w:r>
      <w:proofErr w:type="gramEnd"/>
      <w:r w:rsidRPr="002E68F1">
        <w:t xml:space="preserve"> обучающимся общего образования.</w:t>
      </w:r>
    </w:p>
    <w:p w:rsidR="00AD25C9" w:rsidRPr="002E68F1" w:rsidRDefault="00AD25C9" w:rsidP="00AD25C9">
      <w:pPr>
        <w:jc w:val="both"/>
      </w:pPr>
      <w:r w:rsidRPr="002E68F1">
        <w:t xml:space="preserve">3.9. Обучающиеся,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2E68F1">
        <w:t>к</w:t>
      </w:r>
      <w:proofErr w:type="gramEnd"/>
      <w:r w:rsidRPr="002E68F1">
        <w:t xml:space="preserve"> обучающемуся.</w:t>
      </w:r>
    </w:p>
    <w:p w:rsidR="00AD25C9" w:rsidRPr="002E68F1" w:rsidRDefault="00AD25C9" w:rsidP="00AD25C9">
      <w:pPr>
        <w:jc w:val="both"/>
      </w:pPr>
      <w:r w:rsidRPr="002E68F1">
        <w:t xml:space="preserve">3.10. Не допускается применение мер дисциплинарного взыскания к </w:t>
      </w:r>
      <w:proofErr w:type="gramStart"/>
      <w:r w:rsidRPr="002E68F1">
        <w:t>обучающимся</w:t>
      </w:r>
      <w:proofErr w:type="gramEnd"/>
      <w:r w:rsidRPr="002E68F1">
        <w:t xml:space="preserve">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AD25C9" w:rsidRPr="002E68F1" w:rsidRDefault="00AD25C9" w:rsidP="00AD25C9">
      <w:pPr>
        <w:jc w:val="both"/>
      </w:pPr>
    </w:p>
    <w:p w:rsidR="00AD25C9" w:rsidRPr="002E68F1" w:rsidRDefault="00AD25C9" w:rsidP="00AD25C9">
      <w:pPr>
        <w:autoSpaceDE w:val="0"/>
        <w:autoSpaceDN w:val="0"/>
        <w:adjustRightInd w:val="0"/>
        <w:jc w:val="center"/>
        <w:rPr>
          <w:bCs/>
        </w:rPr>
      </w:pPr>
      <w:r w:rsidRPr="002E68F1">
        <w:rPr>
          <w:bCs/>
          <w:lang w:val="en-US"/>
        </w:rPr>
        <w:t>IV</w:t>
      </w:r>
      <w:r w:rsidRPr="002E68F1">
        <w:rPr>
          <w:bCs/>
        </w:rPr>
        <w:t>. Порядок и основания восстановления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 xml:space="preserve">4.1 Лицо, отчисленное из Школы, по инициативе </w:t>
      </w:r>
      <w:proofErr w:type="gramStart"/>
      <w:r w:rsidRPr="002E68F1">
        <w:t>обучающегося</w:t>
      </w:r>
      <w:proofErr w:type="gramEnd"/>
      <w:r w:rsidRPr="002E68F1">
        <w:t xml:space="preserve"> имеет право на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восстановление в Школе, при наличии свободных мест.</w:t>
      </w:r>
    </w:p>
    <w:p w:rsidR="00AD25C9" w:rsidRPr="002E68F1" w:rsidRDefault="00AD25C9" w:rsidP="00AD25C9">
      <w:pPr>
        <w:autoSpaceDE w:val="0"/>
        <w:autoSpaceDN w:val="0"/>
        <w:adjustRightInd w:val="0"/>
      </w:pPr>
      <w:r w:rsidRPr="002E68F1">
        <w:t>4.2. Восстановление обучающихся после отчисления производится на основании заявления родителей (законных представителей).</w:t>
      </w:r>
    </w:p>
    <w:p w:rsidR="00AD25C9" w:rsidRDefault="00AD25C9" w:rsidP="00AD25C9">
      <w:pPr>
        <w:jc w:val="both"/>
      </w:pPr>
      <w:r w:rsidRPr="002E68F1">
        <w:t>4.3. Восстановление обучающегося производится приказом директора Школы.</w:t>
      </w:r>
    </w:p>
    <w:p w:rsidR="000E7BAF" w:rsidRDefault="000E7BAF"/>
    <w:sectPr w:rsidR="000E7BAF" w:rsidSect="00C12F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612F"/>
    <w:multiLevelType w:val="multilevel"/>
    <w:tmpl w:val="1C647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73403F96"/>
    <w:multiLevelType w:val="multilevel"/>
    <w:tmpl w:val="262482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C9"/>
    <w:rsid w:val="000E7BAF"/>
    <w:rsid w:val="00AD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2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5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5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H5VRHAXFEW3S-816-270</_dlc_DocId>
    <_dlc_DocIdUrl xmlns="b582dbf1-bcaa-4613-9a4c-8b7010640233">
      <Url>http://www.eduportal44.ru/Krasnoe/Zaharovskaya/zakon/_layouts/15/DocIdRedir.aspx?ID=H5VRHAXFEW3S-816-270</Url>
      <Description>H5VRHAXFEW3S-816-270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E46AD4-3C5B-4AB1-9C4D-1D00BD7C9B7B}"/>
</file>

<file path=customXml/itemProps2.xml><?xml version="1.0" encoding="utf-8"?>
<ds:datastoreItem xmlns:ds="http://schemas.openxmlformats.org/officeDocument/2006/customXml" ds:itemID="{B417DBA1-7AB1-4BE6-B6E0-01097D4DA650}"/>
</file>

<file path=customXml/itemProps3.xml><?xml version="1.0" encoding="utf-8"?>
<ds:datastoreItem xmlns:ds="http://schemas.openxmlformats.org/officeDocument/2006/customXml" ds:itemID="{D9787E81-271D-473F-A95C-879EC4278A48}"/>
</file>

<file path=customXml/itemProps4.xml><?xml version="1.0" encoding="utf-8"?>
<ds:datastoreItem xmlns:ds="http://schemas.openxmlformats.org/officeDocument/2006/customXml" ds:itemID="{59FF9C20-815A-4BBB-8999-4B6209E29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4447</Characters>
  <Application>Microsoft Office Word</Application>
  <DocSecurity>0</DocSecurity>
  <Lines>37</Lines>
  <Paragraphs>10</Paragraphs>
  <ScaleCrop>false</ScaleCrop>
  <Company>Основная школа д. Захарово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2017-10-29T13:02:00Z</dcterms:created>
  <dcterms:modified xsi:type="dcterms:W3CDTF">2017-10-29T13:05:00Z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6d45b5d2-4e93-443e-b045-24098f5351ed</vt:lpwstr>
  </property>
</Properties>
</file>