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213B10" w:rsidRPr="00213B10" w:rsidRDefault="00213B10" w:rsidP="00213B10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213B10">
        <w:rPr>
          <w:rFonts w:ascii="Monotype Corsiva" w:hAnsi="Monotype Corsiva" w:cs="Times New Roman"/>
          <w:b/>
          <w:sz w:val="44"/>
          <w:szCs w:val="44"/>
        </w:rPr>
        <w:t>Консультация для родителей</w:t>
      </w:r>
    </w:p>
    <w:p w:rsidR="00213B10" w:rsidRPr="00213B10" w:rsidRDefault="00213B10" w:rsidP="00213B10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213B10" w:rsidRPr="00213B10" w:rsidRDefault="00213B10" w:rsidP="00213B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3B10">
        <w:rPr>
          <w:rFonts w:ascii="Times New Roman" w:hAnsi="Times New Roman" w:cs="Times New Roman"/>
          <w:b/>
          <w:sz w:val="56"/>
          <w:szCs w:val="56"/>
        </w:rPr>
        <w:t>Как помочь ребёнку повзрослеть? Кризис трёх лет</w:t>
      </w:r>
    </w:p>
    <w:p w:rsidR="00213B10" w:rsidRPr="00213B10" w:rsidRDefault="00213B10" w:rsidP="0021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3B10">
        <w:rPr>
          <w:rFonts w:ascii="Times New Roman" w:hAnsi="Times New Roman" w:cs="Times New Roman"/>
          <w:sz w:val="28"/>
          <w:szCs w:val="28"/>
        </w:rPr>
        <w:t>Описание: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213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3B10">
        <w:rPr>
          <w:rFonts w:ascii="Times New Roman" w:hAnsi="Times New Roman" w:cs="Times New Roman"/>
          <w:sz w:val="28"/>
          <w:szCs w:val="28"/>
        </w:rPr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213B10" w:rsidRPr="00213B10" w:rsidRDefault="00213B10" w:rsidP="0021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3B10">
        <w:rPr>
          <w:rFonts w:ascii="Times New Roman" w:hAnsi="Times New Roman" w:cs="Times New Roman"/>
          <w:sz w:val="28"/>
          <w:szCs w:val="28"/>
        </w:rPr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213B10">
        <w:rPr>
          <w:rFonts w:ascii="Times New Roman" w:hAnsi="Times New Roman" w:cs="Times New Roman"/>
          <w:sz w:val="28"/>
          <w:szCs w:val="28"/>
        </w:rPr>
        <w:t>кризис</w:t>
      </w:r>
      <w:proofErr w:type="gramEnd"/>
      <w:r w:rsidRPr="00213B1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13B1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13B10">
        <w:rPr>
          <w:rFonts w:ascii="Times New Roman" w:hAnsi="Times New Roman" w:cs="Times New Roman"/>
          <w:sz w:val="28"/>
          <w:szCs w:val="28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213B10">
        <w:rPr>
          <w:rFonts w:ascii="Times New Roman" w:hAnsi="Times New Roman" w:cs="Times New Roman"/>
          <w:sz w:val="28"/>
          <w:szCs w:val="28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213B10">
        <w:rPr>
          <w:rFonts w:ascii="Times New Roman" w:hAnsi="Times New Roman" w:cs="Times New Roman"/>
          <w:sz w:val="28"/>
          <w:szCs w:val="28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213B10">
        <w:rPr>
          <w:rFonts w:ascii="Times New Roman" w:hAnsi="Times New Roman" w:cs="Times New Roman"/>
          <w:sz w:val="28"/>
          <w:szCs w:val="28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213B10">
        <w:rPr>
          <w:rFonts w:ascii="Times New Roman" w:hAnsi="Times New Roman" w:cs="Times New Roman"/>
          <w:sz w:val="28"/>
          <w:szCs w:val="28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  <w:r w:rsidRPr="00213B10">
        <w:rPr>
          <w:rFonts w:ascii="Times New Roman" w:hAnsi="Times New Roman" w:cs="Times New Roman"/>
          <w:sz w:val="28"/>
          <w:szCs w:val="28"/>
        </w:rPr>
        <w:br/>
        <w:t>- Упрямство – своеобразный тренажёр воли, не изводите его на корню, идите на разумные компромиссы.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213B10">
        <w:rPr>
          <w:rFonts w:ascii="Times New Roman" w:hAnsi="Times New Roman" w:cs="Times New Roman"/>
          <w:sz w:val="28"/>
          <w:szCs w:val="28"/>
        </w:rPr>
        <w:t xml:space="preserve">Зная об особенностях периода, смените тактику. Нравится ребёнку </w:t>
      </w:r>
      <w:r w:rsidRPr="00213B10">
        <w:rPr>
          <w:rFonts w:ascii="Times New Roman" w:hAnsi="Times New Roman" w:cs="Times New Roman"/>
          <w:sz w:val="28"/>
          <w:szCs w:val="28"/>
        </w:rPr>
        <w:lastRenderedPageBreak/>
        <w:t>проявлять упрямство, вредничать, поиграйте с ним так, чтобы он мог реализовать эти свои черты, выпустить пар в игре. Я, например, кормлю дочь, запрещая,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понарошку,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  <w:r>
        <w:rPr>
          <w:rFonts w:ascii="Times New Roman" w:hAnsi="Times New Roman" w:cs="Times New Roman"/>
          <w:sz w:val="28"/>
          <w:szCs w:val="28"/>
        </w:rPr>
        <w:br/>
        <w:t xml:space="preserve">   Надо </w:t>
      </w:r>
      <w:r w:rsidRPr="00213B10">
        <w:rPr>
          <w:rFonts w:ascii="Times New Roman" w:hAnsi="Times New Roman" w:cs="Times New Roman"/>
          <w:sz w:val="28"/>
          <w:szCs w:val="28"/>
        </w:rPr>
        <w:t>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</w:t>
      </w:r>
      <w:r>
        <w:rPr>
          <w:rFonts w:ascii="Times New Roman" w:hAnsi="Times New Roman" w:cs="Times New Roman"/>
          <w:sz w:val="28"/>
          <w:szCs w:val="28"/>
        </w:rPr>
        <w:t>у человеку с особым усердием.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213B10">
        <w:rPr>
          <w:rFonts w:ascii="Times New Roman" w:hAnsi="Times New Roman" w:cs="Times New Roman"/>
          <w:sz w:val="28"/>
          <w:szCs w:val="28"/>
        </w:rPr>
        <w:t xml:space="preserve">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213B10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21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B10">
        <w:rPr>
          <w:rFonts w:ascii="Times New Roman" w:hAnsi="Times New Roman" w:cs="Times New Roman"/>
          <w:sz w:val="28"/>
          <w:szCs w:val="28"/>
        </w:rPr>
        <w:t>ооок</w:t>
      </w:r>
      <w:proofErr w:type="spellEnd"/>
      <w:r w:rsidRPr="00213B10">
        <w:rPr>
          <w:rFonts w:ascii="Times New Roman" w:hAnsi="Times New Roman" w:cs="Times New Roman"/>
          <w:sz w:val="28"/>
          <w:szCs w:val="28"/>
        </w:rPr>
        <w:t xml:space="preserve">? Чулок!» </w:t>
      </w:r>
      <w:proofErr w:type="gramStart"/>
      <w:r w:rsidRPr="00213B10">
        <w:rPr>
          <w:rFonts w:ascii="Times New Roman" w:hAnsi="Times New Roman" w:cs="Times New Roman"/>
          <w:sz w:val="28"/>
          <w:szCs w:val="28"/>
        </w:rPr>
        <w:t>Скаже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 – получит своё.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213B10">
        <w:rPr>
          <w:rFonts w:ascii="Times New Roman" w:hAnsi="Times New Roman" w:cs="Times New Roman"/>
          <w:sz w:val="28"/>
          <w:szCs w:val="28"/>
        </w:rPr>
        <w:t xml:space="preserve">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213B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3B10">
        <w:rPr>
          <w:rFonts w:ascii="Times New Roman" w:hAnsi="Times New Roman" w:cs="Times New Roman"/>
          <w:sz w:val="28"/>
          <w:szCs w:val="28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C03BA7" w:rsidRPr="00213B10" w:rsidRDefault="00C03BA7" w:rsidP="0021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BA7" w:rsidRPr="00213B10" w:rsidSect="00C0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3B10"/>
    <w:rsid w:val="00213B10"/>
    <w:rsid w:val="00C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"/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H5VRHAXFEW3S-1271-2282</_dlc_DocId>
    <_dlc_DocIdUrl xmlns="b582dbf1-bcaa-4613-9a4c-8b7010640233">
      <Url>http://www.eduportal44.ru/Krasnoe/Sun/mdou-1/_layouts/15/DocIdRedir.aspx?ID=H5VRHAXFEW3S-1271-2282</Url>
      <Description>H5VRHAXFEW3S-1271-2282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986DC-77D0-4F46-9F58-7280FF279595}"/>
</file>

<file path=customXml/itemProps2.xml><?xml version="1.0" encoding="utf-8"?>
<ds:datastoreItem xmlns:ds="http://schemas.openxmlformats.org/officeDocument/2006/customXml" ds:itemID="{D2782F93-E071-48E5-BDB6-71059F3BE6EA}"/>
</file>

<file path=customXml/itemProps3.xml><?xml version="1.0" encoding="utf-8"?>
<ds:datastoreItem xmlns:ds="http://schemas.openxmlformats.org/officeDocument/2006/customXml" ds:itemID="{4A75A26B-084D-49FE-9FDD-EFFCCC65EE28}"/>
</file>

<file path=customXml/itemProps4.xml><?xml version="1.0" encoding="utf-8"?>
<ds:datastoreItem xmlns:ds="http://schemas.openxmlformats.org/officeDocument/2006/customXml" ds:itemID="{CD6963E7-5D1D-4D05-89A3-5C6BDD7CC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2020-04-26T09:57:00Z</dcterms:created>
  <dcterms:modified xsi:type="dcterms:W3CDTF">2020-04-26T10:02:00Z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b37bfa61-9d3a-4786-b3c6-b3ce7bd1e0b9</vt:lpwstr>
  </property>
</Properties>
</file>