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28" w:rsidRPr="00CD15B4" w:rsidRDefault="00CD15B4" w:rsidP="00CD1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5B4">
        <w:rPr>
          <w:rFonts w:ascii="Times New Roman" w:hAnsi="Times New Roman" w:cs="Times New Roman"/>
          <w:b/>
          <w:sz w:val="24"/>
          <w:szCs w:val="24"/>
        </w:rPr>
        <w:t>Советы психолога для родителей детей с ОВЗ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Минобрнауки России от 24.12.2013 №1400).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Кто относится к выпускникам с ограниченными возможностями здоровья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Согласно Федеральному Закону «Об образовании в Российской Федерации» от 29 декабря 2012 года № 273 «</w:t>
      </w:r>
      <w:proofErr w:type="gramStart"/>
      <w:r>
        <w:rPr>
          <w:rFonts w:ascii="Verdana" w:hAnsi="Verdana"/>
          <w:color w:val="1F262D"/>
          <w:sz w:val="18"/>
          <w:szCs w:val="18"/>
        </w:rPr>
        <w:t>Обучающийся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>
        <w:rPr>
          <w:rFonts w:ascii="Verdana" w:hAnsi="Verdana"/>
          <w:color w:val="1F262D"/>
          <w:sz w:val="18"/>
          <w:szCs w:val="18"/>
        </w:rPr>
        <w:t>территориальную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(окружную) ПМПК.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>
        <w:rPr>
          <w:rFonts w:ascii="Verdana" w:hAnsi="Verdana"/>
          <w:color w:val="1F262D"/>
          <w:sz w:val="18"/>
          <w:szCs w:val="18"/>
        </w:rPr>
        <w:t>экзамены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он будет сдавать и в </w:t>
      </w:r>
      <w:proofErr w:type="gramStart"/>
      <w:r>
        <w:rPr>
          <w:rFonts w:ascii="Verdana" w:hAnsi="Verdana"/>
          <w:color w:val="1F262D"/>
          <w:sz w:val="18"/>
          <w:szCs w:val="18"/>
        </w:rPr>
        <w:t>каком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Не откладывайте обращение в ПМПК на последние дни!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ЕГЭ для выпускников с ограниченными возможностями здоровья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Подробная информация о требованиях к аудитории и оборудованию на пунктах приема экзаменов содержится в методических рекомендациях Рособрнадзора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Особенности проведения ГВЭ для выпускников с ограниченными возможностями здоровья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proofErr w:type="gramStart"/>
      <w:r>
        <w:rPr>
          <w:rFonts w:ascii="Verdana" w:hAnsi="Verdana"/>
          <w:color w:val="1F262D"/>
          <w:sz w:val="18"/>
          <w:szCs w:val="18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возможность использования необходимых технических средств.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Style w:val="a4"/>
          <w:rFonts w:ascii="Verdana" w:hAnsi="Verdana"/>
          <w:color w:val="1F262D"/>
          <w:sz w:val="18"/>
          <w:szCs w:val="18"/>
        </w:rPr>
        <w:t>Поступление в вуз выпускников с ограниченными возможностями здоровья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lastRenderedPageBreak/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Таким образом, заключение ПМПК необходимо будет представить в приемную комиссию ВУЗа.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>
        <w:rPr>
          <w:rFonts w:ascii="Verdana" w:hAnsi="Verdana"/>
          <w:color w:val="1F262D"/>
          <w:sz w:val="18"/>
          <w:szCs w:val="18"/>
        </w:rPr>
        <w:t>испытания</w:t>
      </w:r>
      <w:proofErr w:type="gramEnd"/>
      <w:r>
        <w:rPr>
          <w:rFonts w:ascii="Verdana" w:hAnsi="Verdana"/>
          <w:color w:val="1F262D"/>
          <w:sz w:val="18"/>
          <w:szCs w:val="18"/>
        </w:rPr>
        <w:t xml:space="preserve"> выпускник проходит один раз и по результатам ЕГЭ поступает или не поступает в ВУЗ.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Выпускник с ограниченными возможностями здоровья, который выбрал государственную итоговую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CD15B4" w:rsidRDefault="00CD15B4" w:rsidP="00CD15B4">
      <w:pPr>
        <w:pStyle w:val="a3"/>
        <w:shd w:val="clear" w:color="auto" w:fill="F2F2F2"/>
        <w:spacing w:before="0" w:beforeAutospacing="0" w:after="0" w:afterAutospacing="0" w:line="252" w:lineRule="atLeast"/>
        <w:rPr>
          <w:rFonts w:ascii="Verdana" w:hAnsi="Verdana"/>
          <w:color w:val="1F262D"/>
          <w:sz w:val="18"/>
          <w:szCs w:val="18"/>
        </w:rPr>
      </w:pPr>
      <w:r>
        <w:rPr>
          <w:rFonts w:ascii="Verdana" w:hAnsi="Verdana"/>
          <w:color w:val="1F262D"/>
          <w:sz w:val="18"/>
          <w:szCs w:val="18"/>
        </w:rPr>
        <w:t>Обращаем Ваше внимание на то, что заключение ПМПК не освобождает Вашего ребенка от государственной итоговой аттестации (ЕГЭ или ГВЭ) и не дает никаких льгот при поступлении в ВУЗ!</w:t>
      </w:r>
    </w:p>
    <w:p w:rsidR="00CD15B4" w:rsidRDefault="00CD15B4"/>
    <w:sectPr w:rsidR="00CD15B4" w:rsidSect="00542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5B4"/>
    <w:rsid w:val="00542B28"/>
    <w:rsid w:val="00CD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5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5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H5VRHAXFEW3S-529371891-319</_dlc_DocId>
    <_dlc_DocIdUrl xmlns="b582dbf1-bcaa-4613-9a4c-8b7010640233">
      <Url>http://www.eduportal44.ru/Krasnoe/Sh/_layouts/15/DocIdRedir.aspx?ID=H5VRHAXFEW3S-529371891-319</Url>
      <Description>H5VRHAXFEW3S-529371891-319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C5687C-FD13-4B99-A072-D49909C11414}"/>
</file>

<file path=customXml/itemProps2.xml><?xml version="1.0" encoding="utf-8"?>
<ds:datastoreItem xmlns:ds="http://schemas.openxmlformats.org/officeDocument/2006/customXml" ds:itemID="{90D2CE24-E529-441B-AC53-62C8F312DD70}"/>
</file>

<file path=customXml/itemProps3.xml><?xml version="1.0" encoding="utf-8"?>
<ds:datastoreItem xmlns:ds="http://schemas.openxmlformats.org/officeDocument/2006/customXml" ds:itemID="{E91D7314-4A0D-491E-A4FA-C946824598C6}"/>
</file>

<file path=customXml/itemProps4.xml><?xml version="1.0" encoding="utf-8"?>
<ds:datastoreItem xmlns:ds="http://schemas.openxmlformats.org/officeDocument/2006/customXml" ds:itemID="{9E401DA6-D8E5-4465-BC68-2133D2AB3C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>company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2018-03-27T10:30:00Z</dcterms:created>
  <dcterms:modified xsi:type="dcterms:W3CDTF">2018-03-27T10:30:00Z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ee275160-9067-4eb4-8b48-2d5483e11624</vt:lpwstr>
  </property>
</Properties>
</file>