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A1" w:rsidRDefault="001F2CA1" w:rsidP="001F2C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F2CA1" w:rsidRDefault="001F2CA1" w:rsidP="001F2C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1F2CA1" w:rsidRDefault="001F2CA1" w:rsidP="001F2C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2CA1" w:rsidRDefault="001F2CA1" w:rsidP="001F2C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2CA1" w:rsidRPr="008F6F91" w:rsidRDefault="001F2CA1" w:rsidP="001F2C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1F2CA1" w:rsidRPr="008F6F91" w:rsidTr="00132CE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CA1" w:rsidRDefault="001F2CA1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F2CA1" w:rsidRDefault="001F2CA1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1F2CA1" w:rsidRPr="008F6F91" w:rsidRDefault="001F2CA1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CA1" w:rsidRPr="008F6F91" w:rsidRDefault="004D0EDC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-484505</wp:posOffset>
                  </wp:positionH>
                  <wp:positionV relativeFrom="margin">
                    <wp:posOffset>-308610</wp:posOffset>
                  </wp:positionV>
                  <wp:extent cx="2200275" cy="1752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F2CA1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F2CA1" w:rsidRDefault="001F2CA1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1F2CA1" w:rsidRPr="008F6F91" w:rsidRDefault="001F2CA1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B938A4" w:rsidRPr="004D0EDC" w:rsidRDefault="00B938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38A4" w:rsidRPr="004D0EDC" w:rsidRDefault="001F2CA1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4D0EDC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 о рабочих программах</w:t>
      </w:r>
    </w:p>
    <w:p w:rsidR="00B938A4" w:rsidRPr="004D0EDC" w:rsidRDefault="00B938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2CA1" w:rsidRDefault="001F2C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1.1. Настоящее Положение о рабочих программах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F2CA1">
        <w:rPr>
          <w:rFonts w:cstheme="minorHAnsi"/>
          <w:color w:val="000000"/>
          <w:sz w:val="24"/>
          <w:szCs w:val="24"/>
          <w:lang w:val="ru-RU"/>
        </w:rPr>
        <w:t xml:space="preserve"> (далее – школа), разрабатываемых в соответствии с федеральными образовательными программами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утв. приказом Минпросвещения России от 31.05.2021 № 286 (далее – ФГОС НОО-2021);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утв. приказом Минпросвещения России от 31.05.2021 № 287 (далее – ФГОС ООО-2021);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1F2CA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1F2CA1">
        <w:rPr>
          <w:rFonts w:cstheme="minorHAnsi"/>
          <w:color w:val="000000"/>
          <w:sz w:val="24"/>
          <w:szCs w:val="24"/>
          <w:lang w:val="ru-RU"/>
        </w:rPr>
        <w:t xml:space="preserve"> России от 06.10.2009 № 373 (далее – ФГОС НОО);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1F2CA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1F2CA1">
        <w:rPr>
          <w:rFonts w:cstheme="minorHAnsi"/>
          <w:color w:val="000000"/>
          <w:sz w:val="24"/>
          <w:szCs w:val="24"/>
          <w:lang w:val="ru-RU"/>
        </w:rPr>
        <w:t xml:space="preserve"> России от 17.12.2010 № 1897 (далее – ФГОС ООО);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1F2CA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1F2CA1">
        <w:rPr>
          <w:rFonts w:cstheme="minorHAnsi"/>
          <w:color w:val="000000"/>
          <w:sz w:val="24"/>
          <w:szCs w:val="24"/>
          <w:lang w:val="ru-RU"/>
        </w:rPr>
        <w:t xml:space="preserve"> России от 17.05.2012 № 413 (далее – ФГОС СОО);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утв. приказом Минпросвещения России от 18.05.2023 № 372;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утв. приказом Минпросвещения России от 18.05.2023 № 370;</w:t>
      </w:r>
    </w:p>
    <w:p w:rsidR="00B938A4" w:rsidRPr="001F2CA1" w:rsidRDefault="001F2CA1" w:rsidP="001F2CA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утв. приказом Минпросвещения России от 18.05.2023 № 371.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2.1. Структура рабочей программы определяется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Положением с учетом требований ФГОС НОО, ФГОС НОО-2021,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F2CA1">
        <w:rPr>
          <w:rFonts w:cstheme="minorHAnsi"/>
          <w:color w:val="000000"/>
          <w:sz w:val="24"/>
          <w:szCs w:val="24"/>
        </w:rPr>
        <w:t>2.2. Обязательные компоненты рабочей программы:</w:t>
      </w:r>
    </w:p>
    <w:p w:rsidR="00B938A4" w:rsidRPr="001F2CA1" w:rsidRDefault="001F2CA1" w:rsidP="001F2C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38A4" w:rsidRPr="001F2CA1" w:rsidRDefault="001F2CA1" w:rsidP="001F2C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38A4" w:rsidRPr="001F2CA1" w:rsidRDefault="001F2CA1" w:rsidP="001F2C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B938A4" w:rsidRPr="001F2CA1" w:rsidRDefault="001F2CA1" w:rsidP="001F2CA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B938A4" w:rsidRPr="001F2CA1" w:rsidRDefault="001F2CA1" w:rsidP="001F2CA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на форму проведения занятий –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для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B938A4" w:rsidRPr="001F2CA1" w:rsidRDefault="001F2CA1" w:rsidP="001F2CA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на форму организации и виды деятельности –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ФГОС ООО и ФГОС СОО.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F2CA1">
        <w:rPr>
          <w:rFonts w:cstheme="minorHAnsi"/>
          <w:color w:val="000000"/>
          <w:sz w:val="24"/>
          <w:szCs w:val="24"/>
        </w:rPr>
        <w:t xml:space="preserve">В </w:t>
      </w:r>
      <w:proofErr w:type="spellStart"/>
      <w:r w:rsidRPr="001F2CA1">
        <w:rPr>
          <w:rFonts w:cstheme="minorHAnsi"/>
          <w:color w:val="000000"/>
          <w:sz w:val="24"/>
          <w:szCs w:val="24"/>
        </w:rPr>
        <w:t>разделе</w:t>
      </w:r>
      <w:proofErr w:type="spellEnd"/>
      <w:r w:rsidRPr="001F2CA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F2CA1">
        <w:rPr>
          <w:rFonts w:cstheme="minorHAnsi"/>
          <w:color w:val="000000"/>
          <w:sz w:val="24"/>
          <w:szCs w:val="24"/>
        </w:rPr>
        <w:t>кратко</w:t>
      </w:r>
      <w:proofErr w:type="spellEnd"/>
      <w:r w:rsidRPr="001F2CA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F2CA1">
        <w:rPr>
          <w:rFonts w:cstheme="minorHAnsi"/>
          <w:color w:val="000000"/>
          <w:sz w:val="24"/>
          <w:szCs w:val="24"/>
        </w:rPr>
        <w:t>фиксируются</w:t>
      </w:r>
      <w:proofErr w:type="spellEnd"/>
      <w:r w:rsidRPr="001F2CA1">
        <w:rPr>
          <w:rFonts w:cstheme="minorHAnsi"/>
          <w:color w:val="000000"/>
          <w:sz w:val="24"/>
          <w:szCs w:val="24"/>
        </w:rPr>
        <w:t>:</w:t>
      </w:r>
    </w:p>
    <w:p w:rsidR="00B938A4" w:rsidRPr="001F2CA1" w:rsidRDefault="001F2CA1" w:rsidP="001F2C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1F2CA1">
        <w:rPr>
          <w:rFonts w:cstheme="minorHAnsi"/>
          <w:color w:val="000000"/>
          <w:sz w:val="24"/>
          <w:szCs w:val="24"/>
          <w:lang w:val="ru-RU"/>
        </w:rPr>
        <w:t>метапредметным</w:t>
      </w:r>
      <w:proofErr w:type="spellEnd"/>
      <w:r w:rsidRPr="001F2CA1">
        <w:rPr>
          <w:rFonts w:cstheme="minorHAnsi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B938A4" w:rsidRPr="001F2CA1" w:rsidRDefault="001F2CA1" w:rsidP="001F2C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B938A4" w:rsidRPr="001F2CA1" w:rsidRDefault="001F2CA1" w:rsidP="001F2CA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38A4" w:rsidRPr="001F2CA1" w:rsidRDefault="001F2CA1" w:rsidP="001F2CA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B938A4" w:rsidRPr="001F2CA1" w:rsidRDefault="001F2CA1" w:rsidP="001F2C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ФГОС ООО-2021, ФГОС СОО, ФОП НОО, ФОП ООО и ФОП СОО соответственно;</w:t>
      </w:r>
    </w:p>
    <w:p w:rsidR="00B938A4" w:rsidRPr="001F2CA1" w:rsidRDefault="001F2CA1" w:rsidP="001F2CA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1F2CA1">
        <w:rPr>
          <w:rFonts w:cstheme="min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1F2CA1">
        <w:rPr>
          <w:rFonts w:cstheme="minorHAnsi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B938A4" w:rsidRPr="001F2CA1" w:rsidRDefault="001F2CA1" w:rsidP="001F2CA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938A4" w:rsidRPr="001F2CA1" w:rsidRDefault="001F2CA1" w:rsidP="001F2C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B938A4" w:rsidRPr="001F2CA1" w:rsidRDefault="001F2CA1" w:rsidP="001F2CA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B938A4" w:rsidRPr="001F2CA1" w:rsidRDefault="001F2CA1" w:rsidP="001F2CA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1F2CA1">
        <w:rPr>
          <w:rFonts w:cstheme="minorHAnsi"/>
          <w:color w:val="000000"/>
          <w:sz w:val="24"/>
          <w:szCs w:val="24"/>
          <w:lang w:val="ru-RU"/>
        </w:rPr>
        <w:t>для</w:t>
      </w:r>
      <w:proofErr w:type="spellEnd"/>
      <w:r w:rsidRPr="001F2CA1">
        <w:rPr>
          <w:rFonts w:cstheme="minorHAnsi"/>
          <w:color w:val="000000"/>
          <w:sz w:val="24"/>
          <w:szCs w:val="24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 приказом Минпросвещения России от 02.08.2022 № 653.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38A4" w:rsidRPr="001F2CA1" w:rsidRDefault="001F2CA1" w:rsidP="001F2C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lastRenderedPageBreak/>
        <w:t>добавить абзац в пояснительную записку рабочей программы – если она оформляется;</w:t>
      </w:r>
    </w:p>
    <w:p w:rsidR="00B938A4" w:rsidRPr="001F2CA1" w:rsidRDefault="001F2CA1" w:rsidP="001F2C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38A4" w:rsidRPr="001F2CA1" w:rsidRDefault="001F2CA1" w:rsidP="001F2CA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38A4" w:rsidRPr="001F2CA1" w:rsidRDefault="001F2CA1" w:rsidP="001F2CA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38A4" w:rsidRPr="001F2CA1" w:rsidRDefault="001F2CA1" w:rsidP="001F2CA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B938A4" w:rsidRPr="001F2CA1" w:rsidRDefault="001F2CA1" w:rsidP="001F2CA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B938A4" w:rsidRPr="001F2CA1" w:rsidRDefault="001F2CA1" w:rsidP="001F2CA1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4.1. Рабочая программа оформляется в электронном варианте.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4.2. Текст рабочей программы форматируется в редакторе </w:t>
      </w:r>
      <w:r w:rsidRPr="001F2CA1">
        <w:rPr>
          <w:rFonts w:cstheme="minorHAnsi"/>
          <w:color w:val="000000"/>
          <w:sz w:val="24"/>
          <w:szCs w:val="24"/>
        </w:rPr>
        <w:t>Word</w:t>
      </w:r>
      <w:r w:rsidRPr="001F2CA1">
        <w:rPr>
          <w:rFonts w:cstheme="minorHAnsi"/>
          <w:color w:val="000000"/>
          <w:sz w:val="24"/>
          <w:szCs w:val="24"/>
          <w:lang w:val="ru-RU"/>
        </w:rPr>
        <w:t xml:space="preserve"> шрифтом </w:t>
      </w:r>
      <w:r w:rsidRPr="001F2CA1">
        <w:rPr>
          <w:rFonts w:cstheme="minorHAnsi"/>
          <w:color w:val="000000"/>
          <w:sz w:val="24"/>
          <w:szCs w:val="24"/>
        </w:rPr>
        <w:t>Times</w:t>
      </w:r>
      <w:r w:rsidRPr="001F2CA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F2CA1">
        <w:rPr>
          <w:rFonts w:cstheme="minorHAnsi"/>
          <w:color w:val="000000"/>
          <w:sz w:val="24"/>
          <w:szCs w:val="24"/>
        </w:rPr>
        <w:t>New</w:t>
      </w:r>
      <w:r w:rsidRPr="001F2CA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F2CA1">
        <w:rPr>
          <w:rFonts w:cstheme="minorHAnsi"/>
          <w:color w:val="000000"/>
          <w:sz w:val="24"/>
          <w:szCs w:val="24"/>
        </w:rPr>
        <w:t>Roman</w:t>
      </w:r>
      <w:r w:rsidRPr="001F2CA1">
        <w:rPr>
          <w:rFonts w:cstheme="minorHAnsi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 w:rsidRPr="001F2CA1">
        <w:rPr>
          <w:rFonts w:cstheme="minorHAnsi"/>
          <w:color w:val="000000"/>
          <w:sz w:val="24"/>
          <w:szCs w:val="24"/>
        </w:rPr>
        <w:t>Word</w:t>
      </w:r>
      <w:r w:rsidRPr="001F2CA1">
        <w:rPr>
          <w:rFonts w:cstheme="minorHAnsi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4.3. Файл с</w:t>
      </w:r>
      <w:r w:rsidRPr="001F2CA1">
        <w:rPr>
          <w:rFonts w:cstheme="minorHAnsi"/>
          <w:color w:val="000000"/>
          <w:sz w:val="24"/>
          <w:szCs w:val="24"/>
        </w:rPr>
        <w:t> </w:t>
      </w:r>
      <w:r w:rsidRPr="001F2CA1">
        <w:rPr>
          <w:rFonts w:cstheme="minorHAnsi"/>
          <w:color w:val="000000"/>
          <w:sz w:val="24"/>
          <w:szCs w:val="24"/>
          <w:lang w:val="ru-RU"/>
        </w:rPr>
        <w:t>рабочей программой хранится в папке «Завуч» на локальном диске «Школа».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B938A4" w:rsidRPr="001F2CA1" w:rsidRDefault="001F2CA1" w:rsidP="001F2CA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F2CA1">
        <w:rPr>
          <w:rFonts w:cstheme="minorHAnsi"/>
          <w:color w:val="000000"/>
          <w:sz w:val="24"/>
          <w:szCs w:val="24"/>
        </w:rPr>
        <w:t>название</w:t>
      </w:r>
      <w:proofErr w:type="spellEnd"/>
      <w:r w:rsidRPr="001F2CA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F2CA1">
        <w:rPr>
          <w:rFonts w:cstheme="minorHAnsi"/>
          <w:color w:val="000000"/>
          <w:sz w:val="24"/>
          <w:szCs w:val="24"/>
        </w:rPr>
        <w:t>рабочей</w:t>
      </w:r>
      <w:proofErr w:type="spellEnd"/>
      <w:r w:rsidRPr="001F2CA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F2CA1">
        <w:rPr>
          <w:rFonts w:cstheme="minorHAnsi"/>
          <w:color w:val="000000"/>
          <w:sz w:val="24"/>
          <w:szCs w:val="24"/>
        </w:rPr>
        <w:t>программы</w:t>
      </w:r>
      <w:proofErr w:type="spellEnd"/>
      <w:r w:rsidRPr="001F2CA1">
        <w:rPr>
          <w:rFonts w:cstheme="minorHAnsi"/>
          <w:color w:val="000000"/>
          <w:sz w:val="24"/>
          <w:szCs w:val="24"/>
        </w:rPr>
        <w:t>;</w:t>
      </w:r>
    </w:p>
    <w:p w:rsidR="00B938A4" w:rsidRPr="001F2CA1" w:rsidRDefault="001F2CA1" w:rsidP="001F2CA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F2CA1">
        <w:rPr>
          <w:rFonts w:cstheme="minorHAnsi"/>
          <w:color w:val="000000"/>
          <w:sz w:val="24"/>
          <w:szCs w:val="24"/>
        </w:rPr>
        <w:t>краткую характеристику программы;</w:t>
      </w:r>
    </w:p>
    <w:p w:rsidR="00B938A4" w:rsidRPr="001F2CA1" w:rsidRDefault="001F2CA1" w:rsidP="001F2CA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B938A4" w:rsidRPr="001F2CA1" w:rsidRDefault="001F2CA1" w:rsidP="001F2CA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938A4" w:rsidRPr="001F2CA1" w:rsidRDefault="001F2CA1" w:rsidP="001F2CA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F2CA1">
        <w:rPr>
          <w:rFonts w:cstheme="minorHAnsi"/>
          <w:color w:val="000000"/>
          <w:sz w:val="24"/>
          <w:szCs w:val="24"/>
          <w:lang w:val="ru-RU"/>
        </w:rPr>
        <w:lastRenderedPageBreak/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B938A4" w:rsidRPr="001F2CA1" w:rsidSect="00B938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47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D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C3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D3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20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67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34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C6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F2CA1"/>
    <w:rsid w:val="002D33B1"/>
    <w:rsid w:val="002D3591"/>
    <w:rsid w:val="003514A0"/>
    <w:rsid w:val="004D0EDC"/>
    <w:rsid w:val="004F7E17"/>
    <w:rsid w:val="005A05CE"/>
    <w:rsid w:val="00653AF6"/>
    <w:rsid w:val="00B73A5A"/>
    <w:rsid w:val="00B938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CD2BFA-FCF7-4DDD-AF0B-7CC2FED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H5VRHAXFEW3S-1379-708</_dlc_DocId>
    <_dlc_DocIdUrl xmlns="b582dbf1-bcaa-4613-9a4c-8b7010640233">
      <Url>https://www.eduportal44.ru/Krasnoe/Podol/_layouts/15/DocIdRedir.aspx?ID=H5VRHAXFEW3S-1379-708</Url>
      <Description>H5VRHAXFEW3S-1379-708</Description>
    </_dlc_DocIdUrl>
  </documentManagement>
</p:properties>
</file>

<file path=customXml/itemProps1.xml><?xml version="1.0" encoding="utf-8"?>
<ds:datastoreItem xmlns:ds="http://schemas.openxmlformats.org/officeDocument/2006/customXml" ds:itemID="{E0D1F2D8-2DA1-408E-9711-C622C231878F}"/>
</file>

<file path=customXml/itemProps2.xml><?xml version="1.0" encoding="utf-8"?>
<ds:datastoreItem xmlns:ds="http://schemas.openxmlformats.org/officeDocument/2006/customXml" ds:itemID="{14B02BF5-39ED-45D4-A8FE-4BE2ADE90F57}"/>
</file>

<file path=customXml/itemProps3.xml><?xml version="1.0" encoding="utf-8"?>
<ds:datastoreItem xmlns:ds="http://schemas.openxmlformats.org/officeDocument/2006/customXml" ds:itemID="{E261D6DB-D72C-4C94-BB09-2367F83BA2DB}"/>
</file>

<file path=customXml/itemProps4.xml><?xml version="1.0" encoding="utf-8"?>
<ds:datastoreItem xmlns:ds="http://schemas.openxmlformats.org/officeDocument/2006/customXml" ds:itemID="{ECF59C17-27DF-4693-82FF-97EF72B8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2024-07-08T14:18:00Z</cp:lastPrinted>
  <dcterms:created xsi:type="dcterms:W3CDTF">2024-07-08T14:18:00Z</dcterms:created>
  <dcterms:modified xsi:type="dcterms:W3CDTF">2025-05-02T13:44:00Z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3af24988-2f29-4db2-bc25-d7cb4ea3f36f</vt:lpwstr>
  </property>
</Properties>
</file>