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media/image1.jpeg" ContentType="image/jpeg"/>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r>
    </w:p>
    <w:p>
      <w:pPr>
        <w:pStyle w:val="Normal"/>
        <w:spacing w:lineRule="auto" w:line="408" w:before="0" w:after="0"/>
        <w:ind w:left="120" w:hanging="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0625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062595"/>
                    </a:xfrm>
                    <a:prstGeom prst="rect">
                      <a:avLst/>
                    </a:prstGeom>
                  </pic:spPr>
                </pic:pic>
              </a:graphicData>
            </a:graphic>
          </wp:anchor>
        </w:drawing>
      </w:r>
      <w:bookmarkStart w:id="0" w:name="block-12518930"/>
      <w:bookmarkStart w:id="1" w:name="block-12518930"/>
      <w:bookmarkEnd w:id="1"/>
    </w:p>
    <w:p>
      <w:p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2" w:name="block-12518930"/>
      <w:bookmarkStart w:id="3" w:name="block-12518932"/>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lang w:val="ru-RU"/>
        </w:rPr>
      </w:pPr>
      <w:bookmarkStart w:id="4"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4"/>
    </w:p>
    <w:p>
      <w:pPr>
        <w:pStyle w:val="Normal"/>
        <w:spacing w:before="0" w:after="0"/>
        <w:ind w:left="120" w:hanging="0"/>
        <w:jc w:val="both"/>
        <w:rPr>
          <w:lang w:val="ru-RU"/>
        </w:rPr>
      </w:pPr>
      <w:r>
        <w:rPr>
          <w:lang w:val="ru-RU"/>
        </w:rPr>
      </w:r>
    </w:p>
    <w:p>
      <w:pPr>
        <w:pStyle w:val="Normal"/>
        <w:spacing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5" w:name="block-12518932"/>
      <w:bookmarkStart w:id="6" w:name="block-12518931"/>
      <w:bookmarkEnd w:id="5"/>
      <w:bookmarkEnd w:id="6"/>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7" w:name="_Toc137567697"/>
      <w:bookmarkEnd w:id="7"/>
      <w:r>
        <w:rPr>
          <w:rFonts w:ascii="Times New Roman" w:hAnsi="Times New Roman"/>
          <w:b/>
          <w:color w:val="000000"/>
          <w:sz w:val="28"/>
          <w:lang w:val="ru-RU"/>
        </w:rPr>
        <w:t>5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64" w:before="0" w:after="0"/>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64" w:before="0" w:after="0"/>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64" w:before="0" w:after="0"/>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64" w:before="0" w:after="0"/>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дневника физической культуры.</w:t>
      </w:r>
    </w:p>
    <w:p>
      <w:pPr>
        <w:pStyle w:val="Normal"/>
        <w:spacing w:lineRule="auto" w:line="264" w:before="0" w:after="0"/>
        <w:ind w:firstLine="60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64" w:before="0" w:after="0"/>
        <w:ind w:firstLine="600"/>
        <w:jc w:val="both"/>
        <w:rPr>
          <w:lang w:val="ru-RU"/>
        </w:rPr>
      </w:pPr>
      <w:r>
        <w:rPr>
          <w:rFonts w:ascii="Times New Roman" w:hAnsi="Times New Roman"/>
          <w:i/>
          <w:color w:val="000000"/>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64" w:before="0" w:after="0"/>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64" w:before="0" w:after="0"/>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8" w:name="_Toc137567698"/>
      <w:bookmarkStart w:id="9" w:name="_Toc137567698"/>
      <w:bookmarkEnd w:id="9"/>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6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64" w:before="0" w:after="0"/>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pPr>
        <w:pStyle w:val="Normal"/>
        <w:spacing w:lineRule="auto" w:line="264" w:before="0" w:after="0"/>
        <w:ind w:firstLine="600"/>
        <w:jc w:val="both"/>
        <w:rPr>
          <w:lang w:val="ru-RU"/>
        </w:rPr>
      </w:pPr>
      <w:r>
        <w:rPr>
          <w:rFonts w:ascii="Times New Roman" w:hAnsi="Times New Roman"/>
          <w:b/>
          <w:i/>
          <w:color w:val="000000"/>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64" w:before="0" w:after="0"/>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Спортивно-оздоровительная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64" w:before="0" w:after="0"/>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64" w:before="0" w:after="0"/>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64" w:before="0" w:after="0"/>
        <w:ind w:firstLine="600"/>
        <w:jc w:val="both"/>
        <w:rPr>
          <w:lang w:val="ru-RU"/>
        </w:rPr>
      </w:pPr>
      <w:r>
        <w:rPr>
          <w:rFonts w:ascii="Times New Roman" w:hAnsi="Times New Roman"/>
          <w:color w:val="000000"/>
          <w:sz w:val="28"/>
          <w:lang w:val="ru-RU"/>
        </w:rPr>
        <w:t>Лазанье по канату в три приёма (мальчики).</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64" w:before="0" w:after="0"/>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0" w:name="_Toc137567699"/>
      <w:bookmarkStart w:id="11" w:name="_Toc137567699"/>
      <w:bookmarkEnd w:id="11"/>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i/>
          <w:color w:val="000000"/>
          <w:spacing w:val="-2"/>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64" w:before="0" w:after="0"/>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64" w:before="0" w:after="0"/>
        <w:ind w:firstLine="600"/>
        <w:jc w:val="both"/>
        <w:rPr>
          <w:lang w:val="ru-RU"/>
        </w:rPr>
      </w:pPr>
      <w:r>
        <w:rPr>
          <w:rFonts w:ascii="Times New Roman" w:hAnsi="Times New Roman"/>
          <w:b/>
          <w:i/>
          <w:color w:val="000000"/>
          <w:spacing w:val="-2"/>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64" w:before="0" w:after="0"/>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64" w:before="0" w:after="0"/>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64" w:before="0" w:after="0"/>
        <w:ind w:firstLine="600"/>
        <w:jc w:val="both"/>
        <w:rPr>
          <w:lang w:val="ru-RU"/>
        </w:rPr>
      </w:pPr>
      <w:r>
        <w:rPr>
          <w:rFonts w:ascii="Times New Roman" w:hAnsi="Times New Roman"/>
          <w:b/>
          <w:i/>
          <w:color w:val="000000"/>
          <w:spacing w:val="-2"/>
          <w:sz w:val="28"/>
          <w:lang w:val="ru-RU"/>
        </w:rPr>
        <w:t>Физическое совершенствование.</w:t>
      </w:r>
    </w:p>
    <w:p>
      <w:pPr>
        <w:pStyle w:val="Normal"/>
        <w:spacing w:lineRule="auto" w:line="264" w:before="0" w:after="0"/>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64" w:before="0" w:after="0"/>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64" w:before="0" w:after="0"/>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64" w:before="0" w:after="0"/>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64" w:before="0" w:after="0"/>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64" w:before="0" w:after="0"/>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pacing w:val="-2"/>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2" w:name="_Toc137567700"/>
      <w:bookmarkStart w:id="13" w:name="_Toc137567700"/>
      <w:bookmarkEnd w:id="13"/>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8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auto" w:line="264" w:before="0" w:after="0"/>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auto" w:line="264" w:before="0" w:after="0"/>
        <w:ind w:firstLine="600"/>
        <w:jc w:val="both"/>
        <w:rPr>
          <w:lang w:val="ru-RU"/>
        </w:rPr>
      </w:pPr>
      <w:r>
        <w:rPr>
          <w:rFonts w:ascii="Times New Roman" w:hAnsi="Times New Roman"/>
          <w:color w:val="000000"/>
          <w:sz w:val="28"/>
          <w:lang w:val="ru-RU"/>
        </w:rPr>
        <w:t>Модуль «Плавание».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«Спортивные игры». </w:t>
      </w:r>
    </w:p>
    <w:p>
      <w:pPr>
        <w:pStyle w:val="Normal"/>
        <w:spacing w:lineRule="auto" w:line="264" w:before="0" w:after="0"/>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lang w:val="ru-RU"/>
        </w:rPr>
      </w:pPr>
      <w:r>
        <w:rPr>
          <w:lang w:val="ru-RU"/>
        </w:rPr>
      </w:r>
      <w:bookmarkStart w:id="14" w:name="_Toc137567701"/>
      <w:bookmarkStart w:id="15" w:name="_Toc137567701"/>
      <w:bookmarkEnd w:id="15"/>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i/>
          <w:color w:val="000000"/>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Физкультурно-оздоровительная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64" w:before="0" w:after="0"/>
        <w:ind w:firstLine="600"/>
        <w:jc w:val="both"/>
        <w:rPr>
          <w:lang w:val="ru-RU"/>
        </w:rPr>
      </w:pPr>
      <w:r>
        <w:rPr>
          <w:rFonts w:ascii="Times New Roman" w:hAnsi="Times New Roman"/>
          <w:color w:val="000000"/>
          <w:sz w:val="28"/>
          <w:lang w:val="ru-RU"/>
        </w:rPr>
        <w:t>Модуль «Плавание».</w:t>
      </w:r>
    </w:p>
    <w:p>
      <w:pPr>
        <w:pStyle w:val="Normal"/>
        <w:spacing w:lineRule="auto" w:line="264" w:before="0" w:after="0"/>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pPr>
        <w:pStyle w:val="Normal"/>
        <w:spacing w:lineRule="auto" w:line="264" w:before="0" w:after="0"/>
        <w:ind w:firstLine="600"/>
        <w:jc w:val="both"/>
        <w:rPr>
          <w:lang w:val="ru-RU"/>
        </w:rPr>
      </w:pPr>
      <w:r>
        <w:rPr>
          <w:rFonts w:ascii="Times New Roman" w:hAnsi="Times New Roman"/>
          <w:i/>
          <w:color w:val="000000"/>
          <w:sz w:val="28"/>
          <w:lang w:val="ru-RU"/>
        </w:rPr>
        <w:t>Развитие силовых способностей.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64" w:before="0" w:after="0"/>
        <w:ind w:firstLine="600"/>
        <w:jc w:val="both"/>
        <w:rPr>
          <w:lang w:val="ru-RU"/>
        </w:rPr>
      </w:pPr>
      <w:r>
        <w:rPr>
          <w:rFonts w:ascii="Times New Roman" w:hAnsi="Times New Roman"/>
          <w:i/>
          <w:color w:val="000000"/>
          <w:sz w:val="28"/>
          <w:lang w:val="ru-RU"/>
        </w:rPr>
        <w:t>Развитие скоростных способностей.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выносливости.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координации движений.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64" w:before="0" w:after="0"/>
        <w:ind w:firstLine="600"/>
        <w:jc w:val="both"/>
        <w:rPr>
          <w:lang w:val="ru-RU"/>
        </w:rPr>
      </w:pPr>
      <w:r>
        <w:rPr>
          <w:rFonts w:ascii="Times New Roman" w:hAnsi="Times New Roman"/>
          <w:i/>
          <w:color w:val="000000"/>
          <w:sz w:val="28"/>
          <w:lang w:val="ru-RU"/>
        </w:rPr>
        <w:t>Развитие гибкости.</w:t>
      </w:r>
    </w:p>
    <w:p>
      <w:pPr>
        <w:pStyle w:val="Normal"/>
        <w:spacing w:lineRule="auto" w:line="264" w:before="0" w:after="0"/>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lang w:val="ru-RU"/>
        </w:rPr>
      </w:pPr>
      <w:r>
        <w:rPr>
          <w:rFonts w:ascii="Times New Roman" w:hAnsi="Times New Roman"/>
          <w:i/>
          <w:color w:val="000000"/>
          <w:sz w:val="28"/>
          <w:lang w:val="ru-RU"/>
        </w:rPr>
        <w:t>Упражнения культурно-этнической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pPr>
        <w:pStyle w:val="Normal"/>
        <w:spacing w:lineRule="auto" w:line="264" w:before="0" w:after="0"/>
        <w:ind w:firstLine="600"/>
        <w:jc w:val="both"/>
        <w:rPr>
          <w:lang w:val="ru-RU"/>
        </w:rPr>
      </w:pPr>
      <w:r>
        <w:rPr>
          <w:rFonts w:ascii="Times New Roman" w:hAnsi="Times New Roman"/>
          <w:i/>
          <w:color w:val="000000"/>
          <w:sz w:val="28"/>
          <w:lang w:val="ru-RU"/>
        </w:rPr>
        <w:t>Специальная физическая подготовка.</w:t>
      </w:r>
    </w:p>
    <w:p>
      <w:pPr>
        <w:pStyle w:val="Normal"/>
        <w:spacing w:lineRule="auto" w:line="264" w:before="0" w:after="0"/>
        <w:ind w:firstLine="600"/>
        <w:jc w:val="both"/>
        <w:rPr>
          <w:lang w:val="ru-RU"/>
        </w:rPr>
      </w:pPr>
      <w:r>
        <w:rPr>
          <w:rFonts w:ascii="Times New Roman" w:hAnsi="Times New Roman"/>
          <w:color w:val="000000"/>
          <w:sz w:val="28"/>
          <w:lang w:val="ru-RU"/>
        </w:rPr>
        <w:t>Модуль «Гимнастика».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auto" w:line="264" w:before="0" w:after="0"/>
        <w:ind w:firstLine="600"/>
        <w:jc w:val="both"/>
        <w:rPr>
          <w:lang w:val="ru-RU"/>
        </w:rPr>
      </w:pPr>
      <w:r>
        <w:rPr>
          <w:rFonts w:ascii="Times New Roman" w:hAnsi="Times New Roman"/>
          <w:color w:val="000000"/>
          <w:sz w:val="28"/>
          <w:lang w:val="ru-RU"/>
        </w:rPr>
        <w:t>Модуль «Лёгкая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Модуль «Зимние виды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auto" w:line="264" w:before="0" w:after="0"/>
        <w:ind w:firstLine="600"/>
        <w:jc w:val="both"/>
        <w:rPr>
          <w:lang w:val="ru-RU"/>
        </w:rPr>
      </w:pPr>
      <w:r>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lang w:val="ru-RU"/>
        </w:rPr>
      </w:pPr>
      <w:r>
        <w:rPr>
          <w:rFonts w:ascii="Times New Roman" w:hAnsi="Times New Roman"/>
          <w:color w:val="000000"/>
          <w:sz w:val="28"/>
          <w:lang w:val="ru-RU"/>
        </w:rPr>
        <w:t>Модуль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Баскетбол.</w:t>
      </w:r>
    </w:p>
    <w:p>
      <w:pPr>
        <w:pStyle w:val="Normal"/>
        <w:spacing w:lineRule="auto" w:line="264" w:before="0" w:after="0"/>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64" w:before="0" w:after="0"/>
        <w:ind w:firstLine="600"/>
        <w:jc w:val="both"/>
        <w:rPr>
          <w:lang w:val="ru-RU"/>
        </w:rPr>
      </w:pPr>
      <w:r>
        <w:rPr>
          <w:rFonts w:ascii="Times New Roman" w:hAnsi="Times New Roman"/>
          <w:color w:val="000000"/>
          <w:sz w:val="28"/>
          <w:lang w:val="ru-RU"/>
        </w:rPr>
        <w:t>Футбол.</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pStyle w:val="Normal"/>
        <w:spacing w:lineRule="auto" w:line="264" w:before="0" w:after="0"/>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rPr>
          <w:lang w:val="ru-RU"/>
        </w:rPr>
      </w:pPr>
      <w:r>
        <w:rPr>
          <w:lang w:val="ru-RU"/>
        </w:rPr>
      </w:r>
    </w:p>
    <w:p>
      <w:pPr>
        <w:pStyle w:val="Normal"/>
        <w:spacing w:lineRule="auto" w:line="264" w:before="0" w:after="0"/>
        <w:ind w:left="120" w:hanging="0"/>
        <w:jc w:val="both"/>
        <w:rPr>
          <w:lang w:val="ru-RU"/>
        </w:rPr>
      </w:pPr>
      <w:bookmarkStart w:id="16" w:name="block-12518931"/>
      <w:bookmarkStart w:id="17" w:name="block-12518928"/>
      <w:bookmarkStart w:id="18" w:name="_Toc137548640"/>
      <w:bookmarkEnd w:id="16"/>
      <w:bookmarkEnd w:id="17"/>
      <w:bookmarkEnd w:id="18"/>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lang w:val="ru-RU"/>
        </w:rPr>
      </w:pPr>
      <w:r>
        <w:rPr>
          <w:lang w:val="ru-RU"/>
        </w:rPr>
      </w:r>
      <w:bookmarkStart w:id="19" w:name="_Toc137548641"/>
      <w:bookmarkStart w:id="20" w:name="_Toc137548641"/>
      <w:bookmarkEnd w:id="20"/>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rPr>
          <w:lang w:val="ru-RU"/>
        </w:rPr>
      </w:pPr>
      <w:r>
        <w:rPr>
          <w:lang w:val="ru-RU"/>
        </w:rPr>
      </w:r>
      <w:bookmarkStart w:id="21" w:name="_Toc137567704"/>
      <w:bookmarkStart w:id="22" w:name="_Toc137567704"/>
      <w:bookmarkEnd w:id="22"/>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bookmarkStart w:id="23" w:name="_Toc134720971"/>
      <w:bookmarkEnd w:id="23"/>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64" w:before="0" w:after="0"/>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64" w:before="0" w:after="0"/>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64" w:before="0" w:after="0"/>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rPr>
          <w:lang w:val="ru-RU"/>
        </w:rPr>
      </w:pPr>
      <w:r>
        <w:rPr>
          <w:lang w:val="ru-RU"/>
        </w:rPr>
      </w:r>
      <w:bookmarkStart w:id="24" w:name="_Toc137567705"/>
      <w:bookmarkStart w:id="25" w:name="_Toc137567705"/>
      <w:bookmarkEnd w:id="25"/>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pPr>
        <w:pStyle w:val="Normal"/>
        <w:spacing w:lineRule="auto" w:line="264" w:before="0" w:after="0"/>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pPr>
        <w:pStyle w:val="Normal"/>
        <w:spacing w:lineRule="auto" w:line="264" w:before="0" w:after="0"/>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auto" w:line="264" w:before="0" w:after="0"/>
        <w:ind w:firstLine="600"/>
        <w:jc w:val="both"/>
        <w:rPr>
          <w:lang w:val="ru-RU"/>
        </w:rPr>
      </w:pPr>
      <w:bookmarkStart w:id="26" w:name="_GoBack"/>
      <w:bookmarkEnd w:id="26"/>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lang w:val="ru-RU"/>
        </w:rPr>
      </w:pPr>
      <w:r>
        <w:rPr>
          <w:rFonts w:ascii="Times New Roman" w:hAnsi="Times New Roman"/>
          <w:color w:val="000000"/>
          <w:sz w:val="28"/>
          <w:lang w:val="ru-RU"/>
        </w:rPr>
        <w:t>выполнять повороты кувырком, маятником;</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auto" w:line="264" w:before="0" w:after="0"/>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before="0" w:after="0"/>
        <w:ind w:left="120" w:hanging="0"/>
        <w:rPr>
          <w:lang w:val="ru-RU"/>
        </w:rPr>
      </w:pPr>
      <w:bookmarkStart w:id="27" w:name="block-12518928"/>
      <w:bookmarkStart w:id="28" w:name="block-12518927"/>
      <w:bookmarkEnd w:id="27"/>
      <w:bookmarkEnd w:id="2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60</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63</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57</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63</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60</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59</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57</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62</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Способы самостоятельной деятельности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(модуль "Гимнастика")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63</w:t>
            </w:r>
            <w:r>
              <w:rPr>
                <w:rFonts w:ascii="Times New Roman" w:hAnsi="Times New Roman"/>
                <w:color w:val="000000"/>
                <w:sz w:val="24"/>
              </w:rPr>
              <w:t xml:space="preserve"> </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29" w:name="block-12518927"/>
      <w:bookmarkStart w:id="30" w:name="block-12518929"/>
      <w:bookmarkEnd w:id="29"/>
      <w:bookmarkEnd w:id="30"/>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val="04a0"/>
      </w:tblPr>
      <w:tblGrid>
        <w:gridCol w:w="1232"/>
        <w:gridCol w:w="4437"/>
        <w:gridCol w:w="1051"/>
        <w:gridCol w:w="1841"/>
        <w:gridCol w:w="1911"/>
        <w:gridCol w:w="1346"/>
        <w:gridCol w:w="2221"/>
      </w:tblGrid>
      <w:tr>
        <w:trPr>
          <w:trHeight w:val="144" w:hRule="atLeast"/>
        </w:trPr>
        <w:tc>
          <w:tcPr>
            <w:tcW w:w="12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4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23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в основной школе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здоровый образ жизни человека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Олимпийские игры древности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Режим дня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Наблюдение за физическим развитием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Организация и проведение самостоятельных занятий</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Определение состояния организма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утренней зарядки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развитие гибкости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развитие координации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формирование телосложения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Кувырок вперёд и назад в группировке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Кувырок вперёд ноги «скрестно»</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Кувырок назад из стойки на лопатках</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Опорные прыжки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Опорные прыжки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гимнастической лестнице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гимнастической скамейке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«согнув ноги»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«согнув ноги»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неподвижную мишень</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на дальность</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Техника ловли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Техника передачи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мяча стоя на месте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мяча в движении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Прямая нижняя подача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снизу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сверху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Технические действия с мячом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внутренней стороной стопы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внутренней стороной стопы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прямой»</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кругу»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кругу»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футбольного мяча «змейкой»</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Обводка мячом ориентиров</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59</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60</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61</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62</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63</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64</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65</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66</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67</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68</w:t>
            </w:r>
          </w:p>
        </w:tc>
        <w:tc>
          <w:tcPr>
            <w:tcW w:w="4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63</w:t>
            </w:r>
            <w:r>
              <w:rPr>
                <w:rFonts w:ascii="Times New Roman" w:hAnsi="Times New Roman"/>
                <w:color w:val="000000"/>
                <w:sz w:val="24"/>
              </w:rPr>
              <w:t xml:space="preserve"> </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val="04a0"/>
      </w:tblPr>
      <w:tblGrid>
        <w:gridCol w:w="1239"/>
        <w:gridCol w:w="4430"/>
        <w:gridCol w:w="1051"/>
        <w:gridCol w:w="1841"/>
        <w:gridCol w:w="1911"/>
        <w:gridCol w:w="1346"/>
        <w:gridCol w:w="2221"/>
      </w:tblGrid>
      <w:tr>
        <w:trPr>
          <w:trHeight w:val="144" w:hRule="atLeast"/>
        </w:trPr>
        <w:tc>
          <w:tcPr>
            <w:tcW w:w="1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4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23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3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Возрождение Олимпийских игр</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Символика и ритуалы Олимпийских игр</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первых Олимпийских игр современности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Составление дневника физической культуры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Физическая подготовка человека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показатели физической нагрузки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для коррекции телосложения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зрения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нарушений осанки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невысокой гимнастической перекладине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невысокой гимнастической перекладине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Лазание по канату в три приема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Лазание по канату в три приема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ритмической гимнастики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с опорой на одну руку с последующим ускорением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Спринтерский бег</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Гладкий равномерный бег</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в длину и высоту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по движущейся мишени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лыжной подготовки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в стойке баскетболиста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вверх толчком одной ногой</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двумя шагами и прыжком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ведении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передачу и броски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снизу в разные зоны площадки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снизу в разные зоны площадки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катящемуся мячу с разбега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59</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60</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61</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62</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63</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64</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65</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lang w:val="ru-RU"/>
              </w:rPr>
              <w:t>66</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67</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68</w:t>
            </w:r>
          </w:p>
        </w:tc>
        <w:tc>
          <w:tcPr>
            <w:tcW w:w="44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1187"/>
        <w:gridCol w:w="4452"/>
        <w:gridCol w:w="1081"/>
        <w:gridCol w:w="1841"/>
        <w:gridCol w:w="1911"/>
        <w:gridCol w:w="1346"/>
        <w:gridCol w:w="2221"/>
      </w:tblGrid>
      <w:tr>
        <w:trPr>
          <w:trHeight w:val="144" w:hRule="atLeast"/>
        </w:trPr>
        <w:tc>
          <w:tcPr>
            <w:tcW w:w="11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8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5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Истоки развития олимпизма в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Олимпийское движение в СССР и современной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Тактическая подготовка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Стойка на голове с опорой на руки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Стойка на голове с опорой на руки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Эстафетный бег</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Эстафетный бег</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длину и в высоту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длину и в высоту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катящуюся мишень</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катящуюся мишень</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во время прохождения учебной дистанции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во время прохождения учебной дистанции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после отскока от пола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после отскока от пола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Ловля мяча после отскока от пола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Ловля мяча после отскока от пола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Верхняя прямая подача мяча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Верхняя прямая подача мяча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Перевод мяча за голову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Перевод мяча за голову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прямой</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прямой</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диагонали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диагонали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выполнении углового удара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выполнении углового удара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59</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60</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61</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62</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63</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64</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65</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66</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67</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68</w:t>
            </w:r>
          </w:p>
        </w:tc>
        <w:tc>
          <w:tcPr>
            <w:tcW w:w="4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3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59</w:t>
            </w:r>
            <w:r>
              <w:rPr>
                <w:rFonts w:ascii="Times New Roman" w:hAnsi="Times New Roman"/>
                <w:color w:val="000000"/>
                <w:sz w:val="24"/>
              </w:rPr>
              <w:t xml:space="preserve"> </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1225"/>
        <w:gridCol w:w="4417"/>
        <w:gridCol w:w="1078"/>
        <w:gridCol w:w="1841"/>
        <w:gridCol w:w="1911"/>
        <w:gridCol w:w="1346"/>
        <w:gridCol w:w="2221"/>
      </w:tblGrid>
      <w:tr>
        <w:trPr>
          <w:trHeight w:val="144" w:hRule="atLeast"/>
        </w:trPr>
        <w:tc>
          <w:tcPr>
            <w:tcW w:w="12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4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22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1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в современном обществе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Адаптивная и лечебная физическая культура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Коррекция нарушения осанки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Коррекция избыточной массы тела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комбинации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короткие дистанции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средние дистанции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 разбега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 разбега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«прогнувшись»</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«прогнувшись»</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преодоления естественных препятствий на лыжах</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преодоления естественных препятствий на лыжах</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боковым скольжением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боковым скольжением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лыжного хода на другой</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лыжного хода на другой</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с мячом на месте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с мячом на месте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от плеча и снизу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от плеча и снизу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снизу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снизу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в прыжке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в прыжке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одной рукой в прыжке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одной рукой в прыжке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Прямой нападающий удар</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Прямой нападающий удар</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Индивидуальное блокирование мяча в прыжке с места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Индивидуальное блокирование мяча в прыжке с места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Тактические действия в защите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Тактические действия в защите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Тактические действия в нападении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Тактические действия в нападении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с разбега внутренней частью подъёма стопы</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мяча внутренней стороной стопы</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игры в мини-футбол</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игры в мини-футбол</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по правилам классического футбола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по правилам классического футбола</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59</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60</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61</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62</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63</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64</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65</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66</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67</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68</w:t>
            </w:r>
          </w:p>
        </w:tc>
        <w:tc>
          <w:tcPr>
            <w:tcW w:w="4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62</w:t>
            </w:r>
            <w:r>
              <w:rPr>
                <w:rFonts w:ascii="Times New Roman" w:hAnsi="Times New Roman"/>
                <w:color w:val="000000"/>
                <w:sz w:val="24"/>
              </w:rPr>
              <w:t xml:space="preserve"> </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1072"/>
        <w:gridCol w:w="4528"/>
        <w:gridCol w:w="1120"/>
        <w:gridCol w:w="1841"/>
        <w:gridCol w:w="1911"/>
        <w:gridCol w:w="1346"/>
        <w:gridCol w:w="2221"/>
      </w:tblGrid>
      <w:tr>
        <w:trPr>
          <w:trHeight w:val="144" w:hRule="atLeast"/>
        </w:trPr>
        <w:tc>
          <w:tcPr>
            <w:tcW w:w="10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0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2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Здоровье и здоровый образ жизни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Туристские походы как форма активного отдыха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Профессионально-прикладная физическая культура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Восстановительный массаж</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Восстановительный массаж</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Банные процедуры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Измерение функциональных резервов организма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Занятия физической культурой и режим питания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снижения избыточной массы тела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Длинный кувырок с разбега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Кувырок назад в упор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14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короткие дистанции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короткие дистанции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 на длинные дистанции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в длину «прогнувшись»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в длину «прогнувшись»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«согнув ноги»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«согнув ноги»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в высоту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в высоту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спортивного снаряда с разбега на дальность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спортивного снаряда с разбега на дальность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попеременным двухшажным ходом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попеременным двухшажным ходом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Передвижение одновременным одношажным ходом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перехода с одного лыжного хода на другой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перехода с одного лыжного хода на другой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Передача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Передача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на месте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на месте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в прыжке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после 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после 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Подачи мяча в разные зоны площадки соперника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Подачи мяча в разные зоны площадки соперника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мяча на месте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мяча на месте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в движении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в движении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Удары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Удары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Блокировка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Блокировка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Ведение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Приемы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Приемы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Передачи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Передачи мяча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с места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с места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59</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в движении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60</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в движении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61</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62</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63</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64</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65</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66</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67</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68</w:t>
            </w:r>
          </w:p>
        </w:tc>
        <w:tc>
          <w:tcPr>
            <w:tcW w:w="4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31" w:name="block-12518929"/>
      <w:bookmarkEnd w:id="31"/>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hanging="0"/>
        <w:rPr>
          <w:lang w:val="ru-RU"/>
        </w:rPr>
      </w:pPr>
      <w:bookmarkStart w:id="32" w:name="f056fd23-2f41-4129-8da1-d467aa21439d"/>
      <w:r>
        <w:rPr>
          <w:rFonts w:ascii="Times New Roman" w:hAnsi="Times New Roman"/>
          <w:color w:val="000000"/>
          <w:sz w:val="28"/>
          <w:lang w:val="ru-RU"/>
        </w:rPr>
        <w:t xml:space="preserve">• </w:t>
      </w:r>
      <w:r>
        <w:rPr>
          <w:rFonts w:ascii="Times New Roman" w:hAnsi="Times New Roman"/>
          <w:color w:val="000000"/>
          <w:sz w:val="28"/>
          <w:lang w:val="ru-RU"/>
        </w:rPr>
        <w:t>Физическая культура, 8-9 классы/ Лях В.И., Акционерное общество «Издательство «Просвещение»</w:t>
      </w:r>
      <w:bookmarkEnd w:id="32"/>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bookmarkStart w:id="33" w:name="9a54c4b8-b2ef-4fc1-87b1-da44b5d58279"/>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/9/</w:t>
      </w:r>
      <w:bookmarkEnd w:id="33"/>
    </w:p>
    <w:p>
      <w:pPr>
        <w:pStyle w:val="Normal"/>
        <w:rPr>
          <w:lang w:val="ru-RU"/>
        </w:rPr>
      </w:pPr>
      <w:r>
        <w:rPr>
          <w:lang w:val="ru-RU"/>
        </w:rPr>
      </w:r>
      <w:bookmarkStart w:id="34" w:name="block-12518933"/>
      <w:bookmarkStart w:id="35" w:name="block-12518933"/>
      <w:bookmarkEnd w:id="35"/>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02222c"/>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02222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H5VRHAXFEW3S-1303-251</_dlc_DocId>
    <_dlc_DocIdUrl xmlns="b582dbf1-bcaa-4613-9a4c-8b7010640233">
      <Url>http://www.eduportal44.ru/Krasnoe/Dren/_layouts/15/DocIdRedir.aspx?ID=H5VRHAXFEW3S-1303-251</Url>
      <Description>H5VRHAXFEW3S-1303-251</Description>
    </_dlc_DocIdUrl>
  </documentManagement>
</p:properties>
</file>

<file path=customXml/itemProps1.xml><?xml version="1.0" encoding="utf-8"?>
<ds:datastoreItem xmlns:ds="http://schemas.openxmlformats.org/officeDocument/2006/customXml" ds:itemID="{A1CEEC56-4814-45B2-8898-A039A2C6F256}"/>
</file>

<file path=customXml/itemProps2.xml><?xml version="1.0" encoding="utf-8"?>
<ds:datastoreItem xmlns:ds="http://schemas.openxmlformats.org/officeDocument/2006/customXml" ds:itemID="{497ADFFF-54C6-450D-A787-24580E06AEAD}"/>
</file>

<file path=customXml/itemProps3.xml><?xml version="1.0" encoding="utf-8"?>
<ds:datastoreItem xmlns:ds="http://schemas.openxmlformats.org/officeDocument/2006/customXml" ds:itemID="{E96773EE-8243-437C-B0EF-EF94023DC69A}"/>
</file>

<file path=customXml/itemProps4.xml><?xml version="1.0" encoding="utf-8"?>
<ds:datastoreItem xmlns:ds="http://schemas.openxmlformats.org/officeDocument/2006/customXml" ds:itemID="{3DA0D4B3-C1B7-4E99-B440-411DEC66472D}"/>
</file>

<file path=docProps/app.xml><?xml version="1.0" encoding="utf-8"?>
<Properties xmlns="http://schemas.openxmlformats.org/officeDocument/2006/extended-properties" xmlns:vt="http://schemas.openxmlformats.org/officeDocument/2006/docPropsVTypes">
  <Template>Normal</Template>
  <TotalTime>120</TotalTime>
  <Application>LibreOffice/7.2.7.2$Linux_X86_64 LibreOffice_project/20$Build-2</Application>
  <AppVersion>15.0000</AppVersion>
  <Pages>70</Pages>
  <Words>11950</Words>
  <Characters>74926</Characters>
  <CharactersWithSpaces>86362</CharactersWithSpaces>
  <Paragraphs>2470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7</cp:revision>
  <cp:lastPrinted>2023-10-04T06:38:00Z</cp:lastPrinted>
  <dcterms:created xsi:type="dcterms:W3CDTF">2023-09-26T18:19:00Z</dcterms:created>
  <dcterms:modified xsi:type="dcterms:W3CDTF">2023-10-05T08:59:56Z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916b2863-eaf5-4389-870c-1a9c426a800b</vt:lpwstr>
  </property>
</Properties>
</file>