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B7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43575" cy="8315325"/>
            <wp:effectExtent l="19050" t="0" r="9525" b="0"/>
            <wp:docPr id="1" name="Рисунок 1" descr="F:\школа\для сайта\рабочие программы 2021-2022\Смирнова Н.П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Смирнова Н.П\хим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21" t="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629A6" w:rsidRDefault="002629A6" w:rsidP="003700B7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F41AD" w:rsidRPr="00690D23" w:rsidRDefault="009F41AD" w:rsidP="009F41AD">
      <w:pPr>
        <w:tabs>
          <w:tab w:val="left" w:pos="709"/>
        </w:tabs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Рабочая программа по химии для 8-9 классов составлена на основе:</w:t>
      </w:r>
    </w:p>
    <w:p w:rsidR="009F41AD" w:rsidRPr="009F41AD" w:rsidRDefault="009F41AD" w:rsidP="009F41A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F41AD">
        <w:rPr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9F41AD" w:rsidRPr="009F41AD" w:rsidRDefault="009F41AD" w:rsidP="009F41AD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F41AD">
        <w:rPr>
          <w:sz w:val="24"/>
          <w:szCs w:val="24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9F41AD" w:rsidRPr="009F41AD" w:rsidRDefault="009F41AD" w:rsidP="009F41AD">
      <w:pPr>
        <w:widowControl/>
        <w:numPr>
          <w:ilvl w:val="0"/>
          <w:numId w:val="10"/>
        </w:numPr>
        <w:tabs>
          <w:tab w:val="left" w:pos="552"/>
          <w:tab w:val="left" w:pos="709"/>
        </w:tabs>
        <w:jc w:val="both"/>
        <w:rPr>
          <w:color w:val="000000"/>
          <w:sz w:val="24"/>
          <w:szCs w:val="24"/>
          <w:highlight w:val="white"/>
        </w:rPr>
      </w:pPr>
      <w:r w:rsidRPr="009F41AD">
        <w:rPr>
          <w:color w:val="000000"/>
          <w:spacing w:val="-2"/>
          <w:sz w:val="24"/>
          <w:szCs w:val="24"/>
          <w:highlight w:val="white"/>
        </w:rPr>
        <w:t>ООП ООО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9F41AD" w:rsidRPr="00690D23" w:rsidRDefault="00690D23" w:rsidP="009F41AD">
      <w:pPr>
        <w:tabs>
          <w:tab w:val="left" w:pos="709"/>
        </w:tabs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   </w:t>
      </w:r>
      <w:r w:rsidR="009F41AD" w:rsidRPr="00690D23">
        <w:rPr>
          <w:spacing w:val="-1"/>
          <w:sz w:val="24"/>
          <w:szCs w:val="24"/>
        </w:rPr>
        <w:t xml:space="preserve">     Химия в основной школе изучается с 8 по 9 классы. </w:t>
      </w:r>
      <w:r w:rsidR="009F41AD" w:rsidRPr="00690D23">
        <w:rPr>
          <w:spacing w:val="-5"/>
          <w:sz w:val="24"/>
          <w:szCs w:val="24"/>
        </w:rPr>
        <w:t xml:space="preserve">Общее число учебных часов за 2 года обучения — 136, </w:t>
      </w:r>
      <w:r w:rsidR="009F41AD" w:rsidRPr="00690D23">
        <w:rPr>
          <w:spacing w:val="1"/>
          <w:sz w:val="24"/>
          <w:szCs w:val="24"/>
        </w:rPr>
        <w:t>по 68 ч (2 ч в неделю)</w:t>
      </w:r>
      <w:r w:rsidR="009F41AD" w:rsidRPr="00690D23">
        <w:rPr>
          <w:spacing w:val="4"/>
          <w:sz w:val="24"/>
          <w:szCs w:val="24"/>
        </w:rPr>
        <w:t>.</w:t>
      </w:r>
    </w:p>
    <w:p w:rsidR="009F41AD" w:rsidRDefault="009F41AD" w:rsidP="00690D23">
      <w:pPr>
        <w:tabs>
          <w:tab w:val="left" w:pos="709"/>
        </w:tabs>
        <w:jc w:val="both"/>
        <w:rPr>
          <w:sz w:val="24"/>
          <w:szCs w:val="24"/>
        </w:rPr>
      </w:pPr>
    </w:p>
    <w:p w:rsidR="00DD530B" w:rsidRPr="00690D23" w:rsidRDefault="00DD530B" w:rsidP="00690D23">
      <w:pPr>
        <w:pStyle w:val="a4"/>
        <w:ind w:left="0" w:firstLine="142"/>
        <w:jc w:val="both"/>
        <w:rPr>
          <w:b/>
          <w:bCs/>
          <w:color w:val="000000"/>
          <w:sz w:val="24"/>
          <w:szCs w:val="24"/>
        </w:rPr>
      </w:pPr>
    </w:p>
    <w:p w:rsidR="002E47D9" w:rsidRDefault="002E47D9" w:rsidP="009F41AD">
      <w:pPr>
        <w:pStyle w:val="a4"/>
        <w:numPr>
          <w:ilvl w:val="0"/>
          <w:numId w:val="11"/>
        </w:numPr>
        <w:jc w:val="center"/>
        <w:rPr>
          <w:b/>
          <w:bCs/>
          <w:color w:val="000000"/>
          <w:sz w:val="28"/>
          <w:szCs w:val="28"/>
        </w:rPr>
      </w:pPr>
      <w:r w:rsidRPr="00690D23">
        <w:rPr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9F41AD" w:rsidRPr="009F41AD" w:rsidRDefault="009F41AD" w:rsidP="009F41AD">
      <w:pPr>
        <w:ind w:left="142" w:firstLine="360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9F41AD">
        <w:rPr>
          <w:b/>
          <w:sz w:val="24"/>
          <w:szCs w:val="24"/>
        </w:rPr>
        <w:t>личностного</w:t>
      </w:r>
      <w:r w:rsidRPr="009F41AD">
        <w:rPr>
          <w:sz w:val="24"/>
          <w:szCs w:val="24"/>
        </w:rPr>
        <w:t xml:space="preserve"> развития: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proofErr w:type="gramStart"/>
      <w:r w:rsidRPr="009F41AD">
        <w:rPr>
          <w:sz w:val="24"/>
          <w:szCs w:val="24"/>
        </w:rPr>
        <w:t xml:space="preserve">4)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  <w:proofErr w:type="gramEnd"/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5)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6)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7)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8) развитие готовности к решению творческих задач, умения находить адекватные способы по ведения и взаимодействия с партнёрами во время учеб ной и </w:t>
      </w:r>
      <w:proofErr w:type="spellStart"/>
      <w:r w:rsidRPr="009F41AD">
        <w:rPr>
          <w:sz w:val="24"/>
          <w:szCs w:val="24"/>
        </w:rPr>
        <w:t>внеучебной</w:t>
      </w:r>
      <w:proofErr w:type="spellEnd"/>
      <w:r w:rsidRPr="009F41AD">
        <w:rPr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 w:rsidRPr="009F41AD">
        <w:rPr>
          <w:b/>
          <w:sz w:val="24"/>
          <w:szCs w:val="24"/>
        </w:rPr>
        <w:t>Метапредметными</w:t>
      </w:r>
      <w:proofErr w:type="spellEnd"/>
      <w:r w:rsidRPr="009F41AD">
        <w:rPr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3)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proofErr w:type="gramStart"/>
      <w:r w:rsidRPr="009F41AD">
        <w:rPr>
          <w:sz w:val="24"/>
          <w:szCs w:val="24"/>
        </w:rPr>
        <w:t xml:space="preserve">4)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9F41AD">
        <w:rPr>
          <w:sz w:val="24"/>
          <w:szCs w:val="24"/>
        </w:rPr>
        <w:lastRenderedPageBreak/>
        <w:t xml:space="preserve">рамках 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5)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7) умение извлекать информацию из различных </w:t>
      </w:r>
      <w:proofErr w:type="spellStart"/>
      <w:proofErr w:type="gramStart"/>
      <w:r w:rsidRPr="009F41AD">
        <w:rPr>
          <w:sz w:val="24"/>
          <w:szCs w:val="24"/>
        </w:rPr>
        <w:t>ис</w:t>
      </w:r>
      <w:proofErr w:type="spellEnd"/>
      <w:r w:rsidRPr="009F41AD">
        <w:rPr>
          <w:sz w:val="24"/>
          <w:szCs w:val="24"/>
        </w:rPr>
        <w:t xml:space="preserve"> </w:t>
      </w:r>
      <w:proofErr w:type="spellStart"/>
      <w:r w:rsidRPr="009F41AD">
        <w:rPr>
          <w:sz w:val="24"/>
          <w:szCs w:val="24"/>
        </w:rPr>
        <w:t>точников</w:t>
      </w:r>
      <w:proofErr w:type="spellEnd"/>
      <w:proofErr w:type="gramEnd"/>
      <w:r w:rsidRPr="009F41AD">
        <w:rPr>
          <w:sz w:val="24"/>
          <w:szCs w:val="24"/>
        </w:rPr>
        <w:t xml:space="preserve"> (включая средства массовой информации, компакт-диски учебного назначения, ресурсы Интернета), свободно пользоваться справочной </w:t>
      </w:r>
      <w:proofErr w:type="spellStart"/>
      <w:r w:rsidRPr="009F41AD">
        <w:rPr>
          <w:sz w:val="24"/>
          <w:szCs w:val="24"/>
        </w:rPr>
        <w:t>лите</w:t>
      </w:r>
      <w:proofErr w:type="spellEnd"/>
      <w:r w:rsidRPr="009F41AD">
        <w:rPr>
          <w:sz w:val="24"/>
          <w:szCs w:val="24"/>
        </w:rPr>
        <w:t xml:space="preserve"> </w:t>
      </w:r>
      <w:proofErr w:type="spellStart"/>
      <w:r w:rsidRPr="009F41AD">
        <w:rPr>
          <w:sz w:val="24"/>
          <w:szCs w:val="24"/>
        </w:rPr>
        <w:t>ратурой</w:t>
      </w:r>
      <w:proofErr w:type="spellEnd"/>
      <w:r w:rsidRPr="009F41AD">
        <w:rPr>
          <w:sz w:val="24"/>
          <w:szCs w:val="24"/>
        </w:rPr>
        <w:t xml:space="preserve">, в том числе и на электронных носителях, соблюдать нормы информационной избирательности, этики;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9)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10) умение выполнять познавательные и практические задания, в том числе проектные;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11) умение самостоятельно и </w:t>
      </w:r>
      <w:proofErr w:type="spellStart"/>
      <w:r w:rsidRPr="009F41AD">
        <w:rPr>
          <w:sz w:val="24"/>
          <w:szCs w:val="24"/>
        </w:rPr>
        <w:t>аргументированно</w:t>
      </w:r>
      <w:proofErr w:type="spellEnd"/>
      <w:r w:rsidRPr="009F41AD">
        <w:rPr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</w:t>
      </w:r>
      <w:proofErr w:type="gramStart"/>
      <w:r w:rsidRPr="009F41AD">
        <w:rPr>
          <w:sz w:val="24"/>
          <w:szCs w:val="24"/>
        </w:rPr>
        <w:t>в</w:t>
      </w:r>
      <w:proofErr w:type="gramEnd"/>
      <w:r w:rsidRPr="009F41AD">
        <w:rPr>
          <w:sz w:val="24"/>
          <w:szCs w:val="24"/>
        </w:rPr>
        <w:t xml:space="preserve"> </w:t>
      </w:r>
      <w:proofErr w:type="gramStart"/>
      <w:r w:rsidRPr="009F41AD">
        <w:rPr>
          <w:sz w:val="24"/>
          <w:szCs w:val="24"/>
        </w:rPr>
        <w:t>совместной</w:t>
      </w:r>
      <w:proofErr w:type="gramEnd"/>
      <w:r w:rsidRPr="009F41AD">
        <w:rPr>
          <w:sz w:val="24"/>
          <w:szCs w:val="24"/>
        </w:rPr>
        <w:t xml:space="preserve">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:rsidR="009F41AD" w:rsidRPr="009F41AD" w:rsidRDefault="009F41AD" w:rsidP="009F41AD">
      <w:pPr>
        <w:ind w:left="142" w:firstLine="566"/>
        <w:jc w:val="both"/>
        <w:rPr>
          <w:sz w:val="24"/>
          <w:szCs w:val="24"/>
        </w:rPr>
      </w:pPr>
      <w:r w:rsidRPr="009F41AD">
        <w:rPr>
          <w:b/>
          <w:sz w:val="24"/>
          <w:szCs w:val="24"/>
        </w:rPr>
        <w:t>Предметными</w:t>
      </w:r>
      <w:r w:rsidRPr="009F41AD">
        <w:rPr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 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5) 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 xml:space="preserve">6)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>7) 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9F41AD" w:rsidRPr="009F41AD" w:rsidRDefault="009F41AD" w:rsidP="009F41AD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lastRenderedPageBreak/>
        <w:t xml:space="preserve"> 8)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 </w:t>
      </w:r>
    </w:p>
    <w:p w:rsidR="009F41AD" w:rsidRPr="00A206C3" w:rsidRDefault="009F41AD" w:rsidP="00A206C3">
      <w:pPr>
        <w:ind w:left="142"/>
        <w:jc w:val="both"/>
        <w:rPr>
          <w:sz w:val="24"/>
          <w:szCs w:val="24"/>
        </w:rPr>
      </w:pPr>
      <w:r w:rsidRPr="009F41AD">
        <w:rPr>
          <w:sz w:val="24"/>
          <w:szCs w:val="24"/>
        </w:rPr>
        <w:t>9)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научится: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сравнивать по составу оксиды, основания, кислоты, соли;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пользоваться лабораторным оборудованием и химической посудой;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проводить несложные химические опыты и наблюдения за изменением свойств веще</w:t>
      </w:r>
      <w:proofErr w:type="gramStart"/>
      <w:r w:rsidRPr="00690D23">
        <w:rPr>
          <w:sz w:val="24"/>
          <w:szCs w:val="24"/>
        </w:rPr>
        <w:t>ств в пр</w:t>
      </w:r>
      <w:proofErr w:type="gramEnd"/>
      <w:r w:rsidRPr="00690D23">
        <w:rPr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2E47D9" w:rsidRPr="00690D23" w:rsidRDefault="002E47D9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5052D" w:rsidRPr="00690D23" w:rsidRDefault="0025052D" w:rsidP="00690D2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Классифицировать многообразие химических реакций</w:t>
      </w:r>
    </w:p>
    <w:p w:rsidR="00690D23" w:rsidRPr="00A206C3" w:rsidRDefault="0025052D" w:rsidP="00A206C3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Изучит свойства металлов, неметаллов и их соединений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получит возможность научиться: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грамотно обращаться с веществами в повседневной жизни;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E47D9" w:rsidRPr="00690D23" w:rsidRDefault="002E47D9" w:rsidP="00690D23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8D1609" w:rsidRDefault="008D1609" w:rsidP="00A2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научится: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690D23">
        <w:rPr>
          <w:sz w:val="24"/>
          <w:szCs w:val="24"/>
        </w:rPr>
        <w:t>гидроксиды</w:t>
      </w:r>
      <w:proofErr w:type="spellEnd"/>
      <w:r w:rsidRPr="00690D23">
        <w:rPr>
          <w:sz w:val="24"/>
          <w:szCs w:val="24"/>
        </w:rPr>
        <w:t xml:space="preserve"> которых </w:t>
      </w:r>
      <w:proofErr w:type="spellStart"/>
      <w:r w:rsidRPr="00690D23">
        <w:rPr>
          <w:sz w:val="24"/>
          <w:szCs w:val="24"/>
        </w:rPr>
        <w:t>амфотерны</w:t>
      </w:r>
      <w:proofErr w:type="spellEnd"/>
      <w:r w:rsidRPr="00690D23">
        <w:rPr>
          <w:sz w:val="24"/>
          <w:szCs w:val="24"/>
        </w:rPr>
        <w:t>, и инертные элементы (газы) для осознания важности упорядоченности научных знаний;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раскрывать смысл периодического закона Д.И. Менделеева;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lastRenderedPageBreak/>
        <w:t>описывать и характеризовать табличную форму периодической системы химических элементов;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различать виды химической связи: </w:t>
      </w:r>
      <w:proofErr w:type="gramStart"/>
      <w:r w:rsidRPr="00690D23">
        <w:rPr>
          <w:sz w:val="24"/>
          <w:szCs w:val="24"/>
        </w:rPr>
        <w:t>ионную</w:t>
      </w:r>
      <w:proofErr w:type="gramEnd"/>
      <w:r w:rsidRPr="00690D23">
        <w:rPr>
          <w:sz w:val="24"/>
          <w:szCs w:val="24"/>
        </w:rPr>
        <w:t>, ковалентную полярную, ковалентную неполярную и металлическую;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E47D9" w:rsidRPr="00690D23" w:rsidRDefault="002E47D9" w:rsidP="00690D23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90D23" w:rsidRDefault="00690D23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получит возможность научиться:</w:t>
      </w:r>
    </w:p>
    <w:p w:rsidR="002E47D9" w:rsidRPr="00690D23" w:rsidRDefault="002E47D9" w:rsidP="00690D23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2E47D9" w:rsidRPr="00690D23" w:rsidRDefault="002E47D9" w:rsidP="00690D23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2E47D9" w:rsidRPr="00690D23" w:rsidRDefault="002E47D9" w:rsidP="00690D23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690D23" w:rsidRDefault="002E47D9" w:rsidP="00690D23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90D23" w:rsidRDefault="00690D23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Многообразие химических реакций.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научится: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объяснять суть химических процессов;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называть признаки и условия протекания химических реакций;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2) по выделению или поглощению теплоты (реакции экзотермические и эндотермические); 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4) по обратимости процесса (реакции обратимые и необратимые);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называть факторы, влияющие на скорость химических реакций;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называть факторы, влияющие на смещение химического равновесия;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690D23">
        <w:rPr>
          <w:sz w:val="24"/>
          <w:szCs w:val="24"/>
        </w:rPr>
        <w:t>окислительно</w:t>
      </w:r>
      <w:proofErr w:type="spellEnd"/>
      <w:r w:rsidRPr="00690D23">
        <w:rPr>
          <w:sz w:val="24"/>
          <w:szCs w:val="24"/>
        </w:rPr>
        <w:t xml:space="preserve"> - восстановительных реакций;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lastRenderedPageBreak/>
        <w:t>готовить растворы с определенной массовой долей растворенного вещества;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2E47D9" w:rsidRPr="00690D23" w:rsidRDefault="002E47D9" w:rsidP="00690D23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690D23" w:rsidRDefault="00690D23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получит возможность научиться:</w:t>
      </w:r>
    </w:p>
    <w:p w:rsidR="002E47D9" w:rsidRPr="00690D23" w:rsidRDefault="002E47D9" w:rsidP="00690D23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E47D9" w:rsidRPr="00690D23" w:rsidRDefault="002E47D9" w:rsidP="00690D23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690D23" w:rsidRDefault="002E47D9" w:rsidP="00690D23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прогнозировать результаты воздействия различных факторов на скорость химической реакции;</w:t>
      </w:r>
    </w:p>
    <w:p w:rsidR="002E47D9" w:rsidRPr="00690D23" w:rsidRDefault="002E47D9" w:rsidP="00690D23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690D23" w:rsidRDefault="00690D23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Многообразие веществ.</w:t>
      </w: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научится: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составлять формулы веществ по их названиям;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определять валентность и степень окисления элементов в веществах;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объяснять закономерности изменения физических и химических свой</w:t>
      </w:r>
      <w:proofErr w:type="gramStart"/>
      <w:r w:rsidRPr="00690D23">
        <w:rPr>
          <w:sz w:val="24"/>
          <w:szCs w:val="24"/>
        </w:rPr>
        <w:t>ств пр</w:t>
      </w:r>
      <w:proofErr w:type="gramEnd"/>
      <w:r w:rsidRPr="00690D23">
        <w:rPr>
          <w:sz w:val="24"/>
          <w:szCs w:val="24"/>
        </w:rPr>
        <w:t>остых веществ и их высших оксидов, образованных элементами второго и третьего периодов;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называть общие химические свойства, характерные для групп оксидов: кислотных, основных, </w:t>
      </w:r>
      <w:proofErr w:type="spellStart"/>
      <w:r w:rsidRPr="00690D23">
        <w:rPr>
          <w:sz w:val="24"/>
          <w:szCs w:val="24"/>
        </w:rPr>
        <w:t>амфотерных</w:t>
      </w:r>
      <w:proofErr w:type="spellEnd"/>
      <w:r w:rsidRPr="00690D23">
        <w:rPr>
          <w:sz w:val="24"/>
          <w:szCs w:val="24"/>
        </w:rPr>
        <w:t>.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называть общие химические свойства, характерные для каждого класса веществ;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определять вещество – окислитель и вещество – восстановитель в </w:t>
      </w:r>
      <w:proofErr w:type="spellStart"/>
      <w:r w:rsidRPr="00690D23">
        <w:rPr>
          <w:sz w:val="24"/>
          <w:szCs w:val="24"/>
        </w:rPr>
        <w:t>окислительно</w:t>
      </w:r>
      <w:proofErr w:type="spellEnd"/>
      <w:r w:rsidRPr="00690D23">
        <w:rPr>
          <w:sz w:val="24"/>
          <w:szCs w:val="24"/>
        </w:rPr>
        <w:t xml:space="preserve"> – восстановительных реакциях;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составлять электронный баланс по предложенным схемам реакций;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E47D9" w:rsidRPr="00690D23" w:rsidRDefault="002E47D9" w:rsidP="00690D23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142"/>
        <w:contextualSpacing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90D23" w:rsidRDefault="00690D23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sz w:val="24"/>
          <w:szCs w:val="24"/>
        </w:rPr>
      </w:pPr>
    </w:p>
    <w:p w:rsidR="002E47D9" w:rsidRPr="00690D23" w:rsidRDefault="002E47D9" w:rsidP="00690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142"/>
        <w:contextualSpacing/>
        <w:jc w:val="both"/>
        <w:rPr>
          <w:b/>
          <w:i/>
          <w:sz w:val="24"/>
          <w:szCs w:val="24"/>
        </w:rPr>
      </w:pPr>
      <w:r w:rsidRPr="00690D23">
        <w:rPr>
          <w:b/>
          <w:i/>
          <w:sz w:val="24"/>
          <w:szCs w:val="24"/>
        </w:rPr>
        <w:t>Выпускник получит возможность научиться: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грамотно обращаться с веществами в повседневной жизни;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 xml:space="preserve">• объективно оценивать информацию о веществах и химических процессах, критически </w:t>
      </w:r>
      <w:r w:rsidRPr="00690D23">
        <w:rPr>
          <w:rFonts w:eastAsia="TimesNewRomanPSMT"/>
          <w:sz w:val="24"/>
          <w:szCs w:val="24"/>
        </w:rPr>
        <w:lastRenderedPageBreak/>
        <w:t>относиться к псевдонаучной информации, недобросовестной рекламе, касающейся использования различных веществ.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690D23">
        <w:rPr>
          <w:rFonts w:eastAsia="TimesNewRomanPSMT"/>
          <w:sz w:val="24"/>
          <w:szCs w:val="24"/>
        </w:rPr>
        <w:t>гидроксид</w:t>
      </w:r>
      <w:proofErr w:type="spellEnd"/>
      <w:r w:rsidRPr="00690D23">
        <w:rPr>
          <w:rFonts w:eastAsia="TimesNewRomanPSMT"/>
          <w:sz w:val="24"/>
          <w:szCs w:val="24"/>
        </w:rPr>
        <w:t xml:space="preserve"> — соль;</w:t>
      </w:r>
    </w:p>
    <w:p w:rsidR="002E47D9" w:rsidRPr="00690D23" w:rsidRDefault="002E47D9" w:rsidP="00690D23">
      <w:pPr>
        <w:ind w:firstLine="142"/>
        <w:jc w:val="both"/>
        <w:rPr>
          <w:rFonts w:eastAsia="TimesNewRomanPSMT"/>
          <w:sz w:val="24"/>
          <w:szCs w:val="24"/>
        </w:rPr>
      </w:pPr>
      <w:r w:rsidRPr="00690D23">
        <w:rPr>
          <w:rFonts w:eastAsia="TimesNewRomanPSMT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2E47D9" w:rsidRPr="00690D23" w:rsidRDefault="002E47D9" w:rsidP="00690D23">
      <w:pPr>
        <w:widowControl/>
        <w:ind w:firstLine="142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p w:rsidR="00690D23" w:rsidRPr="00A206C3" w:rsidRDefault="00D03BA7" w:rsidP="00A206C3">
      <w:pPr>
        <w:pStyle w:val="a4"/>
        <w:widowControl/>
        <w:numPr>
          <w:ilvl w:val="0"/>
          <w:numId w:val="11"/>
        </w:num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bookmarkStart w:id="0" w:name="_GoBack"/>
      <w:bookmarkEnd w:id="0"/>
      <w:r w:rsidRPr="00A206C3">
        <w:rPr>
          <w:rFonts w:eastAsiaTheme="minorHAnsi"/>
          <w:b/>
          <w:bCs/>
          <w:iCs/>
          <w:sz w:val="28"/>
          <w:szCs w:val="28"/>
          <w:lang w:eastAsia="en-US"/>
        </w:rPr>
        <w:t xml:space="preserve">Содержание курса химии </w:t>
      </w:r>
    </w:p>
    <w:p w:rsidR="00B76D4E" w:rsidRPr="00690D23" w:rsidRDefault="00D03BA7" w:rsidP="00690D23">
      <w:pPr>
        <w:widowControl/>
        <w:ind w:firstLine="142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90D23">
        <w:rPr>
          <w:rFonts w:eastAsiaTheme="minorHAnsi"/>
          <w:b/>
          <w:bCs/>
          <w:iCs/>
          <w:sz w:val="28"/>
          <w:szCs w:val="28"/>
          <w:lang w:eastAsia="en-US"/>
        </w:rPr>
        <w:t>8 класс.</w:t>
      </w:r>
    </w:p>
    <w:p w:rsidR="00702347" w:rsidRPr="00690D23" w:rsidRDefault="00702347" w:rsidP="00690D23">
      <w:pPr>
        <w:ind w:firstLine="142"/>
        <w:jc w:val="both"/>
        <w:rPr>
          <w:b/>
          <w:color w:val="000000"/>
          <w:sz w:val="24"/>
          <w:szCs w:val="24"/>
        </w:rPr>
      </w:pPr>
      <w:r w:rsidRPr="00690D23">
        <w:rPr>
          <w:b/>
          <w:color w:val="000000"/>
          <w:sz w:val="24"/>
          <w:szCs w:val="24"/>
        </w:rPr>
        <w:t xml:space="preserve">Раздел  1. Основные  понятия химии  (уровень </w:t>
      </w:r>
      <w:proofErr w:type="spellStart"/>
      <w:r w:rsidRPr="00690D23">
        <w:rPr>
          <w:b/>
          <w:color w:val="000000"/>
          <w:sz w:val="24"/>
          <w:szCs w:val="24"/>
        </w:rPr>
        <w:t>атомн</w:t>
      </w:r>
      <w:proofErr w:type="gramStart"/>
      <w:r w:rsidRPr="00690D23">
        <w:rPr>
          <w:b/>
          <w:color w:val="000000"/>
          <w:sz w:val="24"/>
          <w:szCs w:val="24"/>
        </w:rPr>
        <w:t>о</w:t>
      </w:r>
      <w:proofErr w:type="spellEnd"/>
      <w:r w:rsidRPr="00690D23">
        <w:rPr>
          <w:b/>
          <w:color w:val="000000"/>
          <w:sz w:val="24"/>
          <w:szCs w:val="24"/>
        </w:rPr>
        <w:t>-</w:t>
      </w:r>
      <w:proofErr w:type="gramEnd"/>
      <w:r w:rsidRPr="00690D23">
        <w:rPr>
          <w:b/>
          <w:color w:val="000000"/>
          <w:sz w:val="24"/>
          <w:szCs w:val="24"/>
        </w:rPr>
        <w:t xml:space="preserve"> молекулярных представлений)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>Предмет химии. Химия как часть естествознания. Вещества и их свойства. Методы познания в химии: наблюдение, экспериме</w:t>
      </w:r>
      <w:r w:rsidR="00201991" w:rsidRPr="00690D23">
        <w:t>нт. П</w:t>
      </w:r>
      <w:r w:rsidRPr="00690D23">
        <w:t>риемы безопасной работы с оборудованием и веществами. Строение пламени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 xml:space="preserve">Чистые вещества и смеси. Способы очистки веществ: отстаивание, фильтрование, выпаривание, </w:t>
      </w:r>
      <w:r w:rsidRPr="00690D23">
        <w:rPr>
          <w:i/>
          <w:iCs/>
        </w:rPr>
        <w:t>кристаллизация</w:t>
      </w:r>
      <w:r w:rsidRPr="00690D23">
        <w:t xml:space="preserve">, </w:t>
      </w:r>
      <w:r w:rsidRPr="00690D23">
        <w:rPr>
          <w:i/>
          <w:iCs/>
        </w:rPr>
        <w:t>дистилляция</w:t>
      </w:r>
      <w:r w:rsidRPr="00690D23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>Атомы</w:t>
      </w:r>
      <w:proofErr w:type="gramStart"/>
      <w:r w:rsidRPr="00690D23">
        <w:t xml:space="preserve"> ,</w:t>
      </w:r>
      <w:proofErr w:type="gramEnd"/>
      <w:r w:rsidRPr="00690D23">
        <w:t xml:space="preserve"> молекулы и ионы. Вещества молекулярного и немолекулярного строения. 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</w:t>
      </w:r>
      <w:r w:rsidR="00437724" w:rsidRPr="00690D23">
        <w:t>Простые и сложные вещества.</w:t>
      </w:r>
      <w:r w:rsidRPr="00690D23">
        <w:t xml:space="preserve"> Химический элемент.</w:t>
      </w:r>
      <w:r w:rsidR="00437724" w:rsidRPr="00690D23">
        <w:t xml:space="preserve"> Металлы и неметаллы.</w:t>
      </w:r>
      <w:r w:rsidRPr="00690D23">
        <w:t xml:space="preserve"> </w:t>
      </w:r>
      <w:r w:rsidR="00437724" w:rsidRPr="00690D23">
        <w:t xml:space="preserve">Атомная единица массы. Относительная атомная </w:t>
      </w:r>
      <w:r w:rsidR="00201991" w:rsidRPr="00690D23">
        <w:t>масса</w:t>
      </w:r>
      <w:r w:rsidR="00437724" w:rsidRPr="00690D23">
        <w:t xml:space="preserve">. </w:t>
      </w:r>
      <w:r w:rsidRPr="00690D23">
        <w:t>Язык хим</w:t>
      </w:r>
      <w:r w:rsidR="00437724" w:rsidRPr="00690D23">
        <w:t xml:space="preserve">ии. Знаки химических элементов. </w:t>
      </w:r>
      <w:r w:rsidR="00201991" w:rsidRPr="00690D23">
        <w:t xml:space="preserve"> Закон постоянства состава </w:t>
      </w:r>
      <w:proofErr w:type="spellStart"/>
      <w:r w:rsidR="00201991" w:rsidRPr="00690D23">
        <w:t>вещества</w:t>
      </w:r>
      <w:proofErr w:type="gramStart"/>
      <w:r w:rsidR="00201991" w:rsidRPr="00690D23">
        <w:t>.</w:t>
      </w:r>
      <w:r w:rsidR="00437724" w:rsidRPr="00690D23">
        <w:t>Х</w:t>
      </w:r>
      <w:proofErr w:type="gramEnd"/>
      <w:r w:rsidRPr="00690D23">
        <w:t>имические</w:t>
      </w:r>
      <w:proofErr w:type="spellEnd"/>
      <w:r w:rsidRPr="00690D23">
        <w:t xml:space="preserve"> формулы.</w:t>
      </w:r>
      <w:r w:rsidR="00201991" w:rsidRPr="00690D23">
        <w:t xml:space="preserve"> Относительная молекулярная  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>Валентность химических элементов. Определение вале</w:t>
      </w:r>
      <w:r w:rsidR="00201991" w:rsidRPr="00690D23">
        <w:t xml:space="preserve">нтности элементов по формулам бинарных </w:t>
      </w:r>
      <w:r w:rsidRPr="00690D23">
        <w:t xml:space="preserve"> соединений. Составление химических формул по валентности. </w:t>
      </w:r>
    </w:p>
    <w:p w:rsidR="00437724" w:rsidRPr="00690D23" w:rsidRDefault="00702347" w:rsidP="00690D23">
      <w:pPr>
        <w:pStyle w:val="Default"/>
        <w:ind w:firstLine="142"/>
        <w:jc w:val="both"/>
      </w:pPr>
      <w:r w:rsidRPr="00690D23">
        <w:t xml:space="preserve">Атомно-молекулярное учение. Закон сохранения массы веществ. </w:t>
      </w:r>
      <w:r w:rsidR="00201991" w:rsidRPr="00690D23">
        <w:t xml:space="preserve"> Жизнь и </w:t>
      </w:r>
      <w:proofErr w:type="spellStart"/>
      <w:r w:rsidR="00201991" w:rsidRPr="00690D23">
        <w:t>деятельностьМ.В</w:t>
      </w:r>
      <w:proofErr w:type="spellEnd"/>
      <w:r w:rsidR="00201991" w:rsidRPr="00690D23">
        <w:t xml:space="preserve">. Ломоносова. </w:t>
      </w:r>
      <w:r w:rsidRPr="00690D23">
        <w:t xml:space="preserve">Химические уравнения. </w:t>
      </w:r>
      <w:r w:rsidR="00437724" w:rsidRPr="00690D23">
        <w:t xml:space="preserve">Типы </w:t>
      </w:r>
      <w:r w:rsidRPr="00690D23">
        <w:t xml:space="preserve">химических реакций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rPr>
          <w:b/>
          <w:bCs/>
        </w:rPr>
        <w:t xml:space="preserve">Практические работы: </w:t>
      </w:r>
    </w:p>
    <w:p w:rsidR="00702347" w:rsidRPr="00690D23" w:rsidRDefault="00702347" w:rsidP="00690D23">
      <w:pPr>
        <w:pStyle w:val="Default"/>
        <w:numPr>
          <w:ilvl w:val="0"/>
          <w:numId w:val="9"/>
        </w:numPr>
        <w:ind w:firstLine="142"/>
        <w:jc w:val="both"/>
      </w:pPr>
      <w:r w:rsidRPr="00690D23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702347" w:rsidRPr="00690D23" w:rsidRDefault="00702347" w:rsidP="00690D23">
      <w:pPr>
        <w:pStyle w:val="Default"/>
        <w:numPr>
          <w:ilvl w:val="0"/>
          <w:numId w:val="9"/>
        </w:numPr>
        <w:ind w:firstLine="142"/>
        <w:jc w:val="both"/>
      </w:pPr>
      <w:r w:rsidRPr="00690D23">
        <w:t xml:space="preserve">Очистка загрязненной поваренной соли. </w:t>
      </w:r>
    </w:p>
    <w:p w:rsidR="00702347" w:rsidRPr="00690D23" w:rsidRDefault="00702347" w:rsidP="00690D23">
      <w:pPr>
        <w:ind w:firstLine="142"/>
        <w:jc w:val="both"/>
        <w:rPr>
          <w:sz w:val="24"/>
          <w:szCs w:val="24"/>
        </w:rPr>
      </w:pPr>
      <w:r w:rsidRPr="00690D23">
        <w:rPr>
          <w:b/>
          <w:bCs/>
          <w:sz w:val="24"/>
          <w:szCs w:val="24"/>
        </w:rPr>
        <w:t xml:space="preserve">Расчетные задачи. </w:t>
      </w:r>
      <w:r w:rsidRPr="00690D23">
        <w:rPr>
          <w:sz w:val="24"/>
          <w:szCs w:val="24"/>
        </w:rPr>
        <w:t xml:space="preserve"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</w:t>
      </w:r>
      <w:r w:rsidRPr="00690D23">
        <w:rPr>
          <w:sz w:val="24"/>
          <w:szCs w:val="24"/>
        </w:rPr>
        <w:lastRenderedPageBreak/>
        <w:t>или получающихся в реакции веществ.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 xml:space="preserve">Кислород. Нахождение в природе. </w:t>
      </w:r>
      <w:r w:rsidR="00201991" w:rsidRPr="00690D23">
        <w:t xml:space="preserve">Получение кислорода в лаборатории и промышленности. </w:t>
      </w:r>
      <w:r w:rsidRPr="00690D23">
        <w:t>Физические и химические свойства</w:t>
      </w:r>
      <w:r w:rsidR="00201991" w:rsidRPr="00690D23">
        <w:t xml:space="preserve"> кислорода</w:t>
      </w:r>
      <w:proofErr w:type="gramStart"/>
      <w:r w:rsidR="00201991" w:rsidRPr="00690D23">
        <w:t>.</w:t>
      </w:r>
      <w:r w:rsidRPr="00690D23">
        <w:t xml:space="preserve">. </w:t>
      </w:r>
      <w:proofErr w:type="gramEnd"/>
      <w:r w:rsidR="00201991" w:rsidRPr="00690D23">
        <w:t>П</w:t>
      </w:r>
      <w:r w:rsidRPr="00690D23">
        <w:t>рименение</w:t>
      </w:r>
      <w:r w:rsidR="00201991" w:rsidRPr="00690D23">
        <w:t xml:space="preserve"> кислорода</w:t>
      </w:r>
      <w:r w:rsidRPr="00690D23">
        <w:t xml:space="preserve">. Круговорот кислорода в природе. </w:t>
      </w:r>
      <w:r w:rsidR="00437724" w:rsidRPr="00690D23">
        <w:t>Озон</w:t>
      </w:r>
      <w:proofErr w:type="gramStart"/>
      <w:r w:rsidR="00437724" w:rsidRPr="00690D23">
        <w:t xml:space="preserve"> ,</w:t>
      </w:r>
      <w:proofErr w:type="gramEnd"/>
      <w:r w:rsidR="00437724" w:rsidRPr="00690D23">
        <w:t xml:space="preserve"> аллотропия кислорода. Воздух и его состав. </w:t>
      </w:r>
      <w:r w:rsidRPr="00690D23">
        <w:t>Защита атмосферного воздуха от загрязнений.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 xml:space="preserve">Водород. Нахождение в природе. </w:t>
      </w:r>
      <w:r w:rsidR="00437724" w:rsidRPr="00690D23">
        <w:t xml:space="preserve"> Получение водорода в лаборатории и промышленности.</w:t>
      </w:r>
      <w:r w:rsidR="00201991" w:rsidRPr="00690D23">
        <w:t xml:space="preserve"> </w:t>
      </w:r>
      <w:r w:rsidRPr="00690D23">
        <w:t>Физические и химические свойства</w:t>
      </w:r>
      <w:r w:rsidR="00201991" w:rsidRPr="00690D23">
        <w:t xml:space="preserve"> водорода</w:t>
      </w:r>
      <w:r w:rsidRPr="00690D23">
        <w:t xml:space="preserve">. Водород — восстановитель. </w:t>
      </w:r>
      <w:r w:rsidR="00437724" w:rsidRPr="00690D23">
        <w:t xml:space="preserve"> Меры безопасности при работе с водородом. П</w:t>
      </w:r>
      <w:r w:rsidRPr="00690D23">
        <w:t>рименение</w:t>
      </w:r>
      <w:r w:rsidR="00437724" w:rsidRPr="00690D23">
        <w:t xml:space="preserve"> водорода</w:t>
      </w:r>
      <w:r w:rsidRPr="00690D23">
        <w:t xml:space="preserve">. </w:t>
      </w:r>
    </w:p>
    <w:p w:rsidR="00702347" w:rsidRPr="00690D23" w:rsidRDefault="00437724" w:rsidP="00690D23">
      <w:pPr>
        <w:pStyle w:val="Default"/>
        <w:ind w:firstLine="142"/>
        <w:jc w:val="both"/>
      </w:pPr>
      <w:r w:rsidRPr="00690D23">
        <w:t>Вода</w:t>
      </w:r>
      <w:proofErr w:type="gramStart"/>
      <w:r w:rsidRPr="00690D23">
        <w:t xml:space="preserve"> </w:t>
      </w:r>
      <w:r w:rsidR="00702347" w:rsidRPr="00690D23">
        <w:t>.</w:t>
      </w:r>
      <w:proofErr w:type="gramEnd"/>
      <w:r w:rsidR="00702347" w:rsidRPr="00690D23">
        <w:t xml:space="preserve"> </w:t>
      </w:r>
      <w:r w:rsidRPr="00690D23">
        <w:t>Методы определения состава воды — анализ и синтез. Физические и химические свойства воды. Вода в природе и способы ее очистки. Аэрация воды. Химические свойства воды. Применение воды.</w:t>
      </w:r>
      <w:r w:rsidR="00201991" w:rsidRPr="00690D23">
        <w:t xml:space="preserve"> </w:t>
      </w:r>
      <w:r w:rsidR="000A268B" w:rsidRPr="00690D23">
        <w:t xml:space="preserve">Вода – растворитель. </w:t>
      </w:r>
      <w:r w:rsidR="00702347" w:rsidRPr="00690D23">
        <w:t xml:space="preserve">Растворимость веществ в воде. Определение массовой доли растворенного вещества. </w:t>
      </w:r>
    </w:p>
    <w:p w:rsidR="000A268B" w:rsidRPr="00690D23" w:rsidRDefault="000A268B" w:rsidP="00690D23">
      <w:pPr>
        <w:pStyle w:val="Default"/>
        <w:ind w:firstLine="142"/>
        <w:jc w:val="both"/>
      </w:pPr>
      <w:r w:rsidRPr="00690D23">
        <w:t xml:space="preserve"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 </w:t>
      </w:r>
    </w:p>
    <w:p w:rsidR="00702347" w:rsidRPr="00690D23" w:rsidRDefault="000A268B" w:rsidP="00690D23">
      <w:pPr>
        <w:pStyle w:val="Default"/>
        <w:ind w:firstLine="142"/>
        <w:jc w:val="both"/>
      </w:pPr>
      <w:r w:rsidRPr="00690D23">
        <w:rPr>
          <w:bCs/>
        </w:rPr>
        <w:t>Важнейшие классы неорганических соединений.</w:t>
      </w:r>
      <w:r w:rsidR="00C9112E" w:rsidRPr="00690D23">
        <w:rPr>
          <w:bCs/>
        </w:rPr>
        <w:t xml:space="preserve"> </w:t>
      </w:r>
      <w:r w:rsidRPr="00690D23">
        <w:rPr>
          <w:bCs/>
        </w:rPr>
        <w:t>Оксиды: состав</w:t>
      </w:r>
      <w:r w:rsidRPr="00690D23">
        <w:rPr>
          <w:b/>
          <w:bCs/>
        </w:rPr>
        <w:t xml:space="preserve">, </w:t>
      </w:r>
      <w:r w:rsidR="00702347" w:rsidRPr="00690D23">
        <w:rPr>
          <w:b/>
          <w:bCs/>
        </w:rPr>
        <w:t xml:space="preserve"> </w:t>
      </w:r>
      <w:r w:rsidRPr="00690D23">
        <w:t>к</w:t>
      </w:r>
      <w:r w:rsidR="00702347" w:rsidRPr="00690D23">
        <w:t>лассификация. Основные и кислотные оксиды. Номенклатура</w:t>
      </w:r>
      <w:r w:rsidRPr="00690D23">
        <w:t xml:space="preserve"> оксидов</w:t>
      </w:r>
      <w:r w:rsidR="00702347" w:rsidRPr="00690D23">
        <w:t>. Ф</w:t>
      </w:r>
      <w:r w:rsidRPr="00690D23">
        <w:t>изические и химические свойства, получение, п</w:t>
      </w:r>
      <w:r w:rsidR="00702347" w:rsidRPr="00690D23">
        <w:t>рименение</w:t>
      </w:r>
      <w:r w:rsidRPr="00690D23">
        <w:t xml:space="preserve"> оксидов</w:t>
      </w:r>
      <w:r w:rsidR="00702347" w:rsidRPr="00690D23">
        <w:t xml:space="preserve">. </w:t>
      </w:r>
    </w:p>
    <w:p w:rsidR="00702347" w:rsidRPr="00690D23" w:rsidRDefault="00C9112E" w:rsidP="00690D23">
      <w:pPr>
        <w:pStyle w:val="Default"/>
        <w:ind w:firstLine="142"/>
        <w:jc w:val="both"/>
      </w:pPr>
      <w:proofErr w:type="spellStart"/>
      <w:r w:rsidRPr="00690D23">
        <w:rPr>
          <w:bCs/>
        </w:rPr>
        <w:t>Гидроксиды</w:t>
      </w:r>
      <w:proofErr w:type="spellEnd"/>
      <w:proofErr w:type="gramStart"/>
      <w:r w:rsidRPr="00690D23">
        <w:rPr>
          <w:b/>
          <w:bCs/>
        </w:rPr>
        <w:t xml:space="preserve"> </w:t>
      </w:r>
      <w:r w:rsidR="00702347" w:rsidRPr="00690D23">
        <w:rPr>
          <w:b/>
          <w:bCs/>
        </w:rPr>
        <w:t>.</w:t>
      </w:r>
      <w:proofErr w:type="gramEnd"/>
      <w:r w:rsidR="00702347" w:rsidRPr="00690D23">
        <w:rPr>
          <w:b/>
          <w:bCs/>
        </w:rPr>
        <w:t xml:space="preserve"> </w:t>
      </w:r>
      <w:r w:rsidRPr="00690D23">
        <w:t xml:space="preserve">Классификация </w:t>
      </w:r>
      <w:proofErr w:type="spellStart"/>
      <w:r w:rsidRPr="00690D23">
        <w:t>гидроксидов</w:t>
      </w:r>
      <w:proofErr w:type="spellEnd"/>
      <w:r w:rsidRPr="00690D23">
        <w:t>. Основания. Состав. Щелочи и нерастворимые основания.</w:t>
      </w:r>
      <w:r w:rsidR="00702347" w:rsidRPr="00690D23">
        <w:t xml:space="preserve"> Номенклатура. Физические и химические свойства</w:t>
      </w:r>
      <w:r w:rsidRPr="00690D23">
        <w:t xml:space="preserve"> оснований</w:t>
      </w:r>
      <w:r w:rsidR="00702347" w:rsidRPr="00690D23">
        <w:t xml:space="preserve">. Реакция нейтрализации. Получение. Применение. </w:t>
      </w:r>
      <w:proofErr w:type="spellStart"/>
      <w:r w:rsidRPr="00690D23">
        <w:t>Амфотерные</w:t>
      </w:r>
      <w:proofErr w:type="spellEnd"/>
      <w:r w:rsidRPr="00690D23">
        <w:t xml:space="preserve"> оксиды и </w:t>
      </w:r>
      <w:proofErr w:type="spellStart"/>
      <w:r w:rsidRPr="00690D23">
        <w:t>гидроксиды</w:t>
      </w:r>
      <w:proofErr w:type="spellEnd"/>
    </w:p>
    <w:p w:rsidR="00C9112E" w:rsidRPr="00690D23" w:rsidRDefault="00C9112E" w:rsidP="00690D23">
      <w:pPr>
        <w:pStyle w:val="Default"/>
        <w:ind w:firstLine="142"/>
        <w:jc w:val="both"/>
      </w:pPr>
      <w:r w:rsidRPr="00690D23">
        <w:rPr>
          <w:bCs/>
        </w:rPr>
        <w:t>Кислоты: состав</w:t>
      </w:r>
      <w:r w:rsidRPr="00690D23">
        <w:rPr>
          <w:b/>
          <w:bCs/>
        </w:rPr>
        <w:t xml:space="preserve">, </w:t>
      </w:r>
      <w:r w:rsidR="00702347" w:rsidRPr="00690D23">
        <w:rPr>
          <w:b/>
          <w:bCs/>
        </w:rPr>
        <w:t xml:space="preserve"> </w:t>
      </w:r>
      <w:r w:rsidRPr="00690D23">
        <w:t>классификация и  н</w:t>
      </w:r>
      <w:r w:rsidR="00702347" w:rsidRPr="00690D23">
        <w:t>оменклатура. Физические и химические свойства</w:t>
      </w:r>
      <w:r w:rsidR="00201991" w:rsidRPr="00690D23">
        <w:t xml:space="preserve"> кислот</w:t>
      </w:r>
      <w:r w:rsidR="00702347" w:rsidRPr="00690D23">
        <w:t xml:space="preserve">. </w:t>
      </w:r>
      <w:proofErr w:type="spellStart"/>
      <w:r w:rsidR="00702347" w:rsidRPr="00690D23">
        <w:t>Вытеснительный</w:t>
      </w:r>
      <w:proofErr w:type="spellEnd"/>
      <w:r w:rsidR="00702347" w:rsidRPr="00690D23">
        <w:t xml:space="preserve"> ряд металлов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rPr>
          <w:bCs/>
        </w:rPr>
        <w:t>Соли</w:t>
      </w:r>
      <w:proofErr w:type="gramStart"/>
      <w:r w:rsidRPr="00690D23">
        <w:rPr>
          <w:bCs/>
        </w:rPr>
        <w:t>.</w:t>
      </w:r>
      <w:r w:rsidR="00C9112E" w:rsidRPr="00690D23">
        <w:rPr>
          <w:bCs/>
        </w:rPr>
        <w:t xml:space="preserve">: </w:t>
      </w:r>
      <w:proofErr w:type="gramEnd"/>
      <w:r w:rsidR="00C9112E" w:rsidRPr="00690D23">
        <w:rPr>
          <w:bCs/>
        </w:rPr>
        <w:t>состав,</w:t>
      </w:r>
      <w:r w:rsidRPr="00690D23">
        <w:rPr>
          <w:bCs/>
        </w:rPr>
        <w:t xml:space="preserve"> </w:t>
      </w:r>
      <w:r w:rsidR="00C9112E" w:rsidRPr="00690D23">
        <w:t>классификация и н</w:t>
      </w:r>
      <w:r w:rsidRPr="00690D23">
        <w:t>оменклатура. Физические и химические свойства</w:t>
      </w:r>
      <w:r w:rsidR="00C9112E" w:rsidRPr="00690D23">
        <w:t xml:space="preserve"> солей.</w:t>
      </w:r>
      <w:r w:rsidR="003574EF" w:rsidRPr="00690D23">
        <w:t xml:space="preserve"> Растворимость солей в воде. Химические свойства солей способы получения солей. Применение солей</w:t>
      </w:r>
      <w:r w:rsidR="00C9112E" w:rsidRPr="00690D23">
        <w:t xml:space="preserve">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 xml:space="preserve">Генетическая связь между основными классами неорганических соединений. </w:t>
      </w:r>
    </w:p>
    <w:p w:rsidR="00702347" w:rsidRPr="00690D23" w:rsidRDefault="00702347" w:rsidP="00690D23">
      <w:pPr>
        <w:ind w:right="245" w:firstLine="142"/>
        <w:jc w:val="both"/>
        <w:rPr>
          <w:b/>
          <w:sz w:val="24"/>
          <w:szCs w:val="24"/>
          <w:highlight w:val="yellow"/>
        </w:rPr>
      </w:pPr>
    </w:p>
    <w:p w:rsidR="00702347" w:rsidRPr="00690D23" w:rsidRDefault="003574EF" w:rsidP="00690D23">
      <w:pPr>
        <w:pStyle w:val="Default"/>
        <w:ind w:firstLine="142"/>
        <w:jc w:val="both"/>
      </w:pPr>
      <w:r w:rsidRPr="00690D23">
        <w:rPr>
          <w:b/>
          <w:bCs/>
          <w:iCs/>
        </w:rPr>
        <w:t>Раздел  2</w:t>
      </w:r>
      <w:r w:rsidR="00702347" w:rsidRPr="00690D23">
        <w:rPr>
          <w:b/>
          <w:bCs/>
          <w:iCs/>
        </w:rPr>
        <w:t>.</w:t>
      </w:r>
      <w:r w:rsidR="00702347" w:rsidRPr="00690D23">
        <w:rPr>
          <w:b/>
          <w:bCs/>
          <w:i/>
          <w:iCs/>
        </w:rPr>
        <w:t xml:space="preserve"> </w:t>
      </w:r>
      <w:r w:rsidR="00702347" w:rsidRPr="00690D23">
        <w:rPr>
          <w:b/>
          <w:bCs/>
        </w:rPr>
        <w:t>Периодический закон и периодическая система химических элементов Д.И.Менделеева. Строение атома</w:t>
      </w:r>
    </w:p>
    <w:p w:rsidR="00AC0576" w:rsidRPr="00690D23" w:rsidRDefault="00702347" w:rsidP="00690D23">
      <w:pPr>
        <w:pStyle w:val="Default"/>
        <w:ind w:firstLine="142"/>
        <w:jc w:val="both"/>
      </w:pPr>
      <w:r w:rsidRPr="00690D23">
        <w:t>Первые попытки классификации химических элементов. Понятие о группах сходных элементов.</w:t>
      </w:r>
      <w:r w:rsidR="00AC0576" w:rsidRPr="00690D23">
        <w:t xml:space="preserve"> Естественные семейства щелочных металлов и галогенов. Благородные газы.</w:t>
      </w:r>
    </w:p>
    <w:p w:rsidR="00AC0576" w:rsidRPr="00690D23" w:rsidRDefault="00AC0576" w:rsidP="00690D23">
      <w:pPr>
        <w:pStyle w:val="Default"/>
        <w:ind w:firstLine="142"/>
        <w:jc w:val="both"/>
      </w:pPr>
      <w:r w:rsidRPr="00690D23">
        <w:t xml:space="preserve">Периодический закон Д. И. Менделеева. Периодическая система как </w:t>
      </w:r>
      <w:proofErr w:type="spellStart"/>
      <w:proofErr w:type="gramStart"/>
      <w:r w:rsidRPr="00690D23">
        <w:t>естественно-научная</w:t>
      </w:r>
      <w:proofErr w:type="spellEnd"/>
      <w:proofErr w:type="gramEnd"/>
      <w:r w:rsidRPr="00690D23">
        <w:t xml:space="preserve"> классификация химических элементов. Табличная форма представления классификация </w:t>
      </w:r>
      <w:proofErr w:type="gramStart"/>
      <w:r w:rsidRPr="00690D23">
        <w:t>химических</w:t>
      </w:r>
      <w:proofErr w:type="gramEnd"/>
      <w:r w:rsidRPr="00690D23">
        <w:t xml:space="preserve"> </w:t>
      </w:r>
      <w:proofErr w:type="spellStart"/>
      <w:r w:rsidRPr="00690D23">
        <w:t>эелементов</w:t>
      </w:r>
      <w:proofErr w:type="spellEnd"/>
      <w:r w:rsidRPr="00690D23">
        <w:t xml:space="preserve">. Структура таблицы «Периодическая система химических элементов Д. И. Менделеева» (короткая форма): </w:t>
      </w:r>
      <w:proofErr w:type="gramStart"/>
      <w:r w:rsidRPr="00690D23">
        <w:t>А-</w:t>
      </w:r>
      <w:proofErr w:type="gramEnd"/>
      <w:r w:rsidRPr="00690D23"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D36AC" w:rsidRPr="00690D23" w:rsidRDefault="00AC0576" w:rsidP="00690D23">
      <w:pPr>
        <w:pStyle w:val="Default"/>
        <w:ind w:firstLine="142"/>
        <w:jc w:val="both"/>
      </w:pPr>
      <w:r w:rsidRPr="00690D23">
        <w:t>Строение атома: ядро и электронная оболочка. Состав атомных ядер:</w:t>
      </w:r>
      <w:r w:rsidR="002D36AC" w:rsidRPr="00690D23"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AC0576" w:rsidRPr="00690D23" w:rsidRDefault="002D36AC" w:rsidP="00690D23">
      <w:pPr>
        <w:pStyle w:val="Default"/>
        <w:ind w:firstLine="142"/>
        <w:jc w:val="both"/>
      </w:pPr>
      <w:r w:rsidRPr="00690D23">
        <w:t>Электронная оболочка атома: понятие об энергетическом уровне</w:t>
      </w:r>
      <w:proofErr w:type="gramStart"/>
      <w:r w:rsidR="003574EF" w:rsidRPr="00690D23">
        <w:t xml:space="preserve"> </w:t>
      </w:r>
      <w:r w:rsidRPr="00690D23">
        <w:t>,</w:t>
      </w:r>
      <w:proofErr w:type="gramEnd"/>
      <w:r w:rsidRPr="00690D23">
        <w:t xml:space="preserve"> его емкости. Заполнение электронных слоев у атома </w:t>
      </w:r>
      <w:r w:rsidR="003574EF" w:rsidRPr="00690D23">
        <w:t>элементов</w:t>
      </w:r>
      <w:r w:rsidRPr="00690D23">
        <w:t xml:space="preserve"> первого – третьего периодов.  Современная формулировка  периодического  закона.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t>Значение периодического закона.</w:t>
      </w:r>
      <w:r w:rsidR="005E4A03" w:rsidRPr="00690D23">
        <w:t xml:space="preserve"> Научные </w:t>
      </w:r>
      <w:proofErr w:type="spellStart"/>
      <w:r w:rsidR="005E4A03" w:rsidRPr="00690D23">
        <w:t>достяжения</w:t>
      </w:r>
      <w:proofErr w:type="spellEnd"/>
      <w:r w:rsidR="005E4A03" w:rsidRPr="00690D23">
        <w:t xml:space="preserve"> Д.И.Менделеева</w:t>
      </w:r>
      <w:proofErr w:type="gramStart"/>
      <w:r w:rsidR="005E4A03" w:rsidRPr="00690D23">
        <w:t xml:space="preserve"> :</w:t>
      </w:r>
      <w:proofErr w:type="gramEnd"/>
      <w:r w:rsidR="005E4A03" w:rsidRPr="00690D23">
        <w:t xml:space="preserve"> исправление относительных атомных масс, перестановки химических элементов в периодической системе.</w:t>
      </w:r>
      <w:r w:rsidRPr="00690D23">
        <w:t xml:space="preserve"> Жизнь и деятельность Д. И. Менделеева. </w:t>
      </w:r>
    </w:p>
    <w:p w:rsidR="00702347" w:rsidRPr="00690D23" w:rsidRDefault="00702347" w:rsidP="00690D23">
      <w:pPr>
        <w:pStyle w:val="Default"/>
        <w:ind w:firstLine="142"/>
        <w:jc w:val="both"/>
      </w:pPr>
      <w:r w:rsidRPr="00690D23">
        <w:rPr>
          <w:b/>
        </w:rPr>
        <w:t>Строение атома.</w:t>
      </w:r>
      <w:r w:rsidRPr="00690D23"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702347" w:rsidRPr="00690D23" w:rsidRDefault="00702347" w:rsidP="00690D23">
      <w:pPr>
        <w:ind w:right="245" w:firstLine="142"/>
        <w:jc w:val="both"/>
        <w:rPr>
          <w:b/>
          <w:sz w:val="24"/>
          <w:szCs w:val="24"/>
          <w:highlight w:val="yellow"/>
        </w:rPr>
      </w:pPr>
      <w:r w:rsidRPr="00690D23">
        <w:rPr>
          <w:b/>
          <w:bCs/>
          <w:sz w:val="24"/>
          <w:szCs w:val="24"/>
        </w:rPr>
        <w:t xml:space="preserve">Лабораторные опыты. </w:t>
      </w:r>
      <w:r w:rsidRPr="00690D23">
        <w:rPr>
          <w:sz w:val="24"/>
          <w:szCs w:val="24"/>
        </w:rPr>
        <w:t xml:space="preserve">Взаимодействие </w:t>
      </w:r>
      <w:proofErr w:type="spellStart"/>
      <w:r w:rsidRPr="00690D23">
        <w:rPr>
          <w:sz w:val="24"/>
          <w:szCs w:val="24"/>
        </w:rPr>
        <w:t>гидроксида</w:t>
      </w:r>
      <w:proofErr w:type="spellEnd"/>
      <w:r w:rsidRPr="00690D23">
        <w:rPr>
          <w:sz w:val="24"/>
          <w:szCs w:val="24"/>
        </w:rPr>
        <w:t xml:space="preserve"> цинка с растворами кислот и щелочей.</w:t>
      </w:r>
    </w:p>
    <w:p w:rsidR="00243F51" w:rsidRDefault="00243F51" w:rsidP="00690D23">
      <w:pPr>
        <w:pStyle w:val="Default"/>
        <w:ind w:firstLine="142"/>
        <w:jc w:val="both"/>
        <w:rPr>
          <w:b/>
          <w:bCs/>
          <w:iCs/>
        </w:rPr>
      </w:pPr>
    </w:p>
    <w:p w:rsidR="00702347" w:rsidRPr="00690D23" w:rsidRDefault="003574EF" w:rsidP="00690D23">
      <w:pPr>
        <w:pStyle w:val="Default"/>
        <w:ind w:firstLine="142"/>
        <w:jc w:val="both"/>
      </w:pPr>
      <w:r w:rsidRPr="00690D23">
        <w:rPr>
          <w:b/>
          <w:bCs/>
          <w:iCs/>
        </w:rPr>
        <w:t xml:space="preserve">Раздел 3 </w:t>
      </w:r>
      <w:r w:rsidR="00702347" w:rsidRPr="00690D23">
        <w:rPr>
          <w:b/>
          <w:bCs/>
        </w:rPr>
        <w:t>Строение веществ</w:t>
      </w:r>
      <w:r w:rsidRPr="00690D23">
        <w:rPr>
          <w:b/>
          <w:bCs/>
        </w:rPr>
        <w:t xml:space="preserve"> (7</w:t>
      </w:r>
      <w:r w:rsidR="00702347" w:rsidRPr="00690D23">
        <w:rPr>
          <w:b/>
          <w:bCs/>
        </w:rPr>
        <w:t xml:space="preserve"> ч)</w:t>
      </w:r>
    </w:p>
    <w:p w:rsidR="00512E6F" w:rsidRPr="00690D23" w:rsidRDefault="00702347" w:rsidP="00690D23">
      <w:pPr>
        <w:pStyle w:val="Default"/>
        <w:ind w:firstLine="142"/>
        <w:jc w:val="both"/>
        <w:rPr>
          <w:rFonts w:ascii="NewtonCSanPin-Regular" w:hAnsi="NewtonCSanPin-Regular" w:cs="NewtonCSanPin-Regular"/>
        </w:rPr>
      </w:pPr>
      <w:proofErr w:type="spellStart"/>
      <w:r w:rsidRPr="00690D23">
        <w:t>Электроотрицательность</w:t>
      </w:r>
      <w:proofErr w:type="spellEnd"/>
      <w:r w:rsidRPr="00690D23">
        <w:t xml:space="preserve"> химических элементов. Основные виды химической связи: </w:t>
      </w:r>
      <w:proofErr w:type="gramStart"/>
      <w:r w:rsidRPr="00690D23">
        <w:t>ковалентная</w:t>
      </w:r>
      <w:proofErr w:type="gramEnd"/>
      <w:r w:rsidRPr="00690D23"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A3718E" w:rsidRPr="00690D23" w:rsidRDefault="00A3718E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905EAD" w:rsidRPr="00690D23" w:rsidRDefault="00905EAD" w:rsidP="00690D23">
      <w:pPr>
        <w:widowControl/>
        <w:ind w:firstLine="142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90D23">
        <w:rPr>
          <w:rFonts w:eastAsiaTheme="minorHAnsi"/>
          <w:b/>
          <w:bCs/>
          <w:iCs/>
          <w:sz w:val="28"/>
          <w:szCs w:val="28"/>
          <w:lang w:eastAsia="en-US"/>
        </w:rPr>
        <w:t>9 класс</w:t>
      </w:r>
    </w:p>
    <w:p w:rsidR="00905EAD" w:rsidRPr="00690D23" w:rsidRDefault="00905EAD" w:rsidP="00690D23">
      <w:pPr>
        <w:pStyle w:val="a5"/>
        <w:ind w:firstLine="142"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Раздел 1. Многообразие химических реакций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Классификация химических реакций: реакции соединения,</w:t>
      </w:r>
      <w:r w:rsid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Обратимые реакции. Понятие о химическом равновесии.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690D23">
        <w:rPr>
          <w:sz w:val="24"/>
          <w:szCs w:val="24"/>
        </w:rPr>
        <w:t>неэлектролиты</w:t>
      </w:r>
      <w:proofErr w:type="spellEnd"/>
      <w:r w:rsidRPr="00690D23">
        <w:rPr>
          <w:sz w:val="24"/>
          <w:szCs w:val="24"/>
        </w:rPr>
        <w:t xml:space="preserve">. Ионы. Катионы и анионы. </w:t>
      </w:r>
      <w:proofErr w:type="spellStart"/>
      <w:r w:rsidRPr="00690D23">
        <w:rPr>
          <w:i/>
          <w:iCs/>
          <w:sz w:val="24"/>
          <w:szCs w:val="24"/>
        </w:rPr>
        <w:t>Гидратная</w:t>
      </w:r>
      <w:proofErr w:type="spellEnd"/>
      <w:r w:rsidRPr="00690D23">
        <w:rPr>
          <w:sz w:val="24"/>
          <w:szCs w:val="24"/>
        </w:rPr>
        <w:t xml:space="preserve"> </w:t>
      </w:r>
      <w:r w:rsidRPr="00690D23">
        <w:rPr>
          <w:i/>
          <w:iCs/>
          <w:sz w:val="24"/>
          <w:szCs w:val="24"/>
        </w:rPr>
        <w:t>теория</w:t>
      </w:r>
      <w:r w:rsidR="00690D23">
        <w:rPr>
          <w:i/>
          <w:iCs/>
          <w:sz w:val="24"/>
          <w:szCs w:val="24"/>
        </w:rPr>
        <w:t xml:space="preserve"> </w:t>
      </w:r>
      <w:r w:rsidRPr="00690D23">
        <w:rPr>
          <w:i/>
          <w:iCs/>
          <w:sz w:val="24"/>
          <w:szCs w:val="24"/>
        </w:rPr>
        <w:t>растворов</w:t>
      </w:r>
      <w:r w:rsidRPr="00690D23">
        <w:rPr>
          <w:sz w:val="24"/>
          <w:szCs w:val="24"/>
        </w:rPr>
        <w:t>. Электролитическая диссоциация кислот, оснований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и солей. Слабые и сильные электролиты. Степень диссоциации.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Реакц</w:t>
      </w:r>
      <w:proofErr w:type="gramStart"/>
      <w:r w:rsidRPr="00690D23">
        <w:rPr>
          <w:sz w:val="24"/>
          <w:szCs w:val="24"/>
        </w:rPr>
        <w:t>ии ио</w:t>
      </w:r>
      <w:proofErr w:type="gramEnd"/>
      <w:r w:rsidRPr="00690D23">
        <w:rPr>
          <w:sz w:val="24"/>
          <w:szCs w:val="24"/>
        </w:rPr>
        <w:t>нного обмена. Условия течения реакций ионного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690D23">
        <w:rPr>
          <w:sz w:val="24"/>
          <w:szCs w:val="24"/>
        </w:rPr>
        <w:t>окислительн</w:t>
      </w:r>
      <w:proofErr w:type="gramStart"/>
      <w:r w:rsidRPr="00690D23">
        <w:rPr>
          <w:sz w:val="24"/>
          <w:szCs w:val="24"/>
        </w:rPr>
        <w:t>о</w:t>
      </w:r>
      <w:proofErr w:type="spellEnd"/>
      <w:r w:rsidRPr="00690D23">
        <w:rPr>
          <w:sz w:val="24"/>
          <w:szCs w:val="24"/>
        </w:rPr>
        <w:t>-</w:t>
      </w:r>
      <w:proofErr w:type="gramEnd"/>
      <w:r w:rsidRPr="00690D23">
        <w:rPr>
          <w:sz w:val="24"/>
          <w:szCs w:val="24"/>
        </w:rPr>
        <w:t xml:space="preserve"> восстановительных реакциях.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i/>
          <w:iCs/>
          <w:sz w:val="24"/>
          <w:szCs w:val="24"/>
        </w:rPr>
        <w:t>Понятие о гидролизе солей</w:t>
      </w:r>
      <w:r w:rsidRPr="00690D23">
        <w:rPr>
          <w:sz w:val="24"/>
          <w:szCs w:val="24"/>
        </w:rPr>
        <w:t>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Примеры экз</w:t>
      </w:r>
      <w:proofErr w:type="gramStart"/>
      <w:r w:rsidRPr="00690D23">
        <w:rPr>
          <w:rFonts w:eastAsia="TimesNewRomanPSMT"/>
          <w:sz w:val="24"/>
          <w:szCs w:val="24"/>
          <w:lang w:eastAsia="en-US"/>
        </w:rPr>
        <w:t>о-</w:t>
      </w:r>
      <w:proofErr w:type="gramEnd"/>
      <w:r w:rsidRPr="00690D23">
        <w:rPr>
          <w:rFonts w:eastAsia="TimesNewRomanPSMT"/>
          <w:sz w:val="24"/>
          <w:szCs w:val="24"/>
          <w:lang w:eastAsia="en-US"/>
        </w:rPr>
        <w:t xml:space="preserve"> и эндотермических реакций. Взаимодействие цинка с соляной и уксусной кислотой. Взаимодействие гранулированного цинка и цинковой пыли с соляной кислотой. Взаимодействие оксида меди (II) с серной кислотой разной концентрации при разных температурах.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 Горение серы в расплавленной селитре. Испытание растворов веществ на электрическую проводимость. Движение ионов в электрическом поле.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 электролитов»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FA0462" w:rsidRPr="00690D23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690D23" w:rsidRDefault="00BA6838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690D23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 w:rsidRPr="00690D23"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243F51" w:rsidRDefault="00243F51" w:rsidP="00690D23">
      <w:pPr>
        <w:pStyle w:val="a5"/>
        <w:ind w:firstLine="142"/>
        <w:jc w:val="both"/>
        <w:rPr>
          <w:b/>
          <w:sz w:val="24"/>
          <w:szCs w:val="24"/>
        </w:rPr>
      </w:pPr>
    </w:p>
    <w:p w:rsidR="00905EAD" w:rsidRPr="00690D23" w:rsidRDefault="00905EAD" w:rsidP="00690D23">
      <w:pPr>
        <w:pStyle w:val="a5"/>
        <w:ind w:firstLine="142"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Раздел 2. Многообразие веществ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в природе. Физические и химические свойства галогенов.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r w:rsidRPr="00690D23">
        <w:rPr>
          <w:sz w:val="24"/>
          <w:szCs w:val="24"/>
        </w:rPr>
        <w:t>хлора</w:t>
      </w:r>
      <w:proofErr w:type="gramStart"/>
      <w:r w:rsidRPr="00690D23">
        <w:rPr>
          <w:sz w:val="24"/>
          <w:szCs w:val="24"/>
        </w:rPr>
        <w:t>.П</w:t>
      </w:r>
      <w:proofErr w:type="gramEnd"/>
      <w:r w:rsidRPr="00690D23">
        <w:rPr>
          <w:sz w:val="24"/>
          <w:szCs w:val="24"/>
        </w:rPr>
        <w:t>рименение</w:t>
      </w:r>
      <w:proofErr w:type="spellEnd"/>
      <w:r w:rsidRPr="00690D23">
        <w:rPr>
          <w:sz w:val="24"/>
          <w:szCs w:val="24"/>
        </w:rPr>
        <w:t xml:space="preserve"> хлора. </w:t>
      </w:r>
      <w:proofErr w:type="spellStart"/>
      <w:r w:rsidRPr="00690D23">
        <w:rPr>
          <w:sz w:val="24"/>
          <w:szCs w:val="24"/>
        </w:rPr>
        <w:t>Хлороводород</w:t>
      </w:r>
      <w:proofErr w:type="spellEnd"/>
      <w:r w:rsidRPr="00690D23">
        <w:rPr>
          <w:sz w:val="24"/>
          <w:szCs w:val="24"/>
        </w:rPr>
        <w:t xml:space="preserve">. Физические свойства. Получение. Соляная кислота и её соли. Качественная реакция на </w:t>
      </w:r>
      <w:proofErr w:type="spellStart"/>
      <w:proofErr w:type="gramStart"/>
      <w:r w:rsidRPr="00690D23">
        <w:rPr>
          <w:sz w:val="24"/>
          <w:szCs w:val="24"/>
        </w:rPr>
        <w:t>хлорид-ионы</w:t>
      </w:r>
      <w:proofErr w:type="spellEnd"/>
      <w:proofErr w:type="gramEnd"/>
      <w:r w:rsidRPr="00690D23">
        <w:rPr>
          <w:sz w:val="24"/>
          <w:szCs w:val="24"/>
        </w:rPr>
        <w:t>. Распознавание хлоридов, бромидов, иодидов.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Качественная реакция на </w:t>
      </w:r>
      <w:proofErr w:type="spellStart"/>
      <w:proofErr w:type="gramStart"/>
      <w:r w:rsidRPr="00690D23">
        <w:rPr>
          <w:sz w:val="24"/>
          <w:szCs w:val="24"/>
        </w:rPr>
        <w:t>сульфид-ионы</w:t>
      </w:r>
      <w:proofErr w:type="spellEnd"/>
      <w:proofErr w:type="gramEnd"/>
      <w:r w:rsidRPr="00690D23">
        <w:rPr>
          <w:sz w:val="24"/>
          <w:szCs w:val="24"/>
        </w:rPr>
        <w:t>. Оксид серы(IV). Физические и химические свойства. Применение. Сернистая кислота и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её соли. Качественная реакция на </w:t>
      </w:r>
      <w:proofErr w:type="spellStart"/>
      <w:proofErr w:type="gramStart"/>
      <w:r w:rsidRPr="00690D23">
        <w:rPr>
          <w:sz w:val="24"/>
          <w:szCs w:val="24"/>
        </w:rPr>
        <w:t>сульфит-ионы</w:t>
      </w:r>
      <w:proofErr w:type="spellEnd"/>
      <w:proofErr w:type="gramEnd"/>
      <w:r w:rsidRPr="00690D23">
        <w:rPr>
          <w:sz w:val="24"/>
          <w:szCs w:val="24"/>
        </w:rPr>
        <w:t>. Оксид серы(VI).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690D23">
        <w:rPr>
          <w:sz w:val="24"/>
          <w:szCs w:val="24"/>
        </w:rPr>
        <w:t>сульфатионы</w:t>
      </w:r>
      <w:proofErr w:type="spellEnd"/>
      <w:r w:rsidRPr="00690D23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природе. Аммиак. Физические и химические свойства аммиака,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 xml:space="preserve">получение, </w:t>
      </w:r>
      <w:r w:rsidRPr="00690D23">
        <w:rPr>
          <w:sz w:val="24"/>
          <w:szCs w:val="24"/>
        </w:rPr>
        <w:lastRenderedPageBreak/>
        <w:t>применение. Соли аммония. Азотная кислота и её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свойства. Окислительные свойства азотной кислоты. Получение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Фосфор. Аллотропия фосфора. Физические и химические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свойства фосфора. Оксид фосфора(V). Фосфорная кислота и её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соли. Фосфорные удобрения.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Углерод и кремний. Положение в периодической системе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химических элементов, строение их атомов. Углерод. Аллотропия</w:t>
      </w:r>
      <w:r w:rsidR="00243F51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spellStart"/>
      <w:proofErr w:type="gramStart"/>
      <w:r w:rsidRPr="00690D23">
        <w:rPr>
          <w:sz w:val="24"/>
          <w:szCs w:val="24"/>
        </w:rPr>
        <w:t>карбонат-ионы</w:t>
      </w:r>
      <w:proofErr w:type="spellEnd"/>
      <w:proofErr w:type="gramEnd"/>
      <w:r w:rsidRPr="00690D23">
        <w:rPr>
          <w:sz w:val="24"/>
          <w:szCs w:val="24"/>
        </w:rPr>
        <w:t>. Круговорот углерода в природе.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Органические соединения углерода.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Кремний. Оксид кремния(IV). Кремниевая кислота и её соли.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i/>
          <w:iCs/>
          <w:sz w:val="24"/>
          <w:szCs w:val="24"/>
        </w:rPr>
        <w:t>Стекло</w:t>
      </w:r>
      <w:r w:rsidRPr="00690D23">
        <w:rPr>
          <w:sz w:val="24"/>
          <w:szCs w:val="24"/>
        </w:rPr>
        <w:t xml:space="preserve">. </w:t>
      </w:r>
      <w:r w:rsidRPr="00690D23">
        <w:rPr>
          <w:i/>
          <w:iCs/>
          <w:sz w:val="24"/>
          <w:szCs w:val="24"/>
        </w:rPr>
        <w:t>Цемент</w:t>
      </w:r>
      <w:r w:rsidRPr="00690D23">
        <w:rPr>
          <w:sz w:val="24"/>
          <w:szCs w:val="24"/>
        </w:rPr>
        <w:t>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связь. Физические свойства металлов. Ряд активности металлов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(электрохимический ряд напряжений металлов). Химические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свойства металлов. Общие способы получения металлов. Сплавы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металлов.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Щелочноземельные металлы. Положение щелочноземельных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Жёсткость воды и способы её устранения.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Алюминий. Положение алюминия в периодической системе,</w:t>
      </w:r>
      <w:r w:rsidR="009C1DE7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 xml:space="preserve">строение его атома. Нахождение в природе. Физические и химические свойства алюминия. Применение алюминия. Амфотерность оксида и </w:t>
      </w:r>
      <w:proofErr w:type="spellStart"/>
      <w:r w:rsidRPr="00690D23">
        <w:rPr>
          <w:sz w:val="24"/>
          <w:szCs w:val="24"/>
        </w:rPr>
        <w:t>гидроксида</w:t>
      </w:r>
      <w:proofErr w:type="spellEnd"/>
      <w:r w:rsidRPr="00690D23">
        <w:rPr>
          <w:sz w:val="24"/>
          <w:szCs w:val="24"/>
        </w:rPr>
        <w:t xml:space="preserve"> алюминия.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9C1DE7" w:rsidRPr="00690D23">
        <w:rPr>
          <w:sz w:val="24"/>
          <w:szCs w:val="24"/>
        </w:rPr>
        <w:t xml:space="preserve"> </w:t>
      </w:r>
      <w:proofErr w:type="spellStart"/>
      <w:r w:rsidRPr="00690D23">
        <w:rPr>
          <w:sz w:val="24"/>
          <w:szCs w:val="24"/>
        </w:rPr>
        <w:t>гидроксиды</w:t>
      </w:r>
      <w:proofErr w:type="spellEnd"/>
      <w:r w:rsidRPr="00690D23">
        <w:rPr>
          <w:sz w:val="24"/>
          <w:szCs w:val="24"/>
        </w:rPr>
        <w:t xml:space="preserve"> и соли железа(II) и железа(III). Качественные реакции на ионы Fe2+ и Fe3+ 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690D23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690D23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 w:rsidR="00DD530B" w:rsidRPr="00690D23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690D23">
        <w:rPr>
          <w:rFonts w:eastAsia="TimesNewRomanPSMT"/>
          <w:sz w:val="24"/>
          <w:szCs w:val="24"/>
          <w:lang w:eastAsia="en-US"/>
        </w:rPr>
        <w:t>Аллотропные</w:t>
      </w:r>
      <w:proofErr w:type="spellEnd"/>
      <w:r w:rsidRPr="00690D23">
        <w:rPr>
          <w:rFonts w:eastAsia="TimesNewRomanPSMT"/>
          <w:sz w:val="24"/>
          <w:szCs w:val="24"/>
          <w:lang w:eastAsia="en-US"/>
        </w:rPr>
        <w:t xml:space="preserve"> модификации серы. Образцы природных сульфидов и сульфатов.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 xml:space="preserve">нитратов, </w:t>
      </w:r>
      <w:r w:rsidR="00DD530B" w:rsidRPr="00690D23">
        <w:rPr>
          <w:rFonts w:eastAsia="TimesNewRomanPSMT"/>
          <w:sz w:val="24"/>
          <w:szCs w:val="24"/>
          <w:lang w:eastAsia="en-US"/>
        </w:rPr>
        <w:t>ф</w:t>
      </w:r>
      <w:r w:rsidRPr="00690D23">
        <w:rPr>
          <w:rFonts w:eastAsia="TimesNewRomanPSMT"/>
          <w:sz w:val="24"/>
          <w:szCs w:val="24"/>
          <w:lang w:eastAsia="en-US"/>
        </w:rPr>
        <w:t>осфатов</w:t>
      </w:r>
      <w:r w:rsidR="00DD530B" w:rsidRPr="00690D23">
        <w:rPr>
          <w:rFonts w:eastAsia="TimesNewRomanPSMT"/>
          <w:sz w:val="24"/>
          <w:szCs w:val="24"/>
          <w:lang w:eastAsia="en-US"/>
        </w:rPr>
        <w:t xml:space="preserve">. 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Качественные реакции сульфи</w:t>
      </w:r>
      <w:proofErr w:type="gramStart"/>
      <w:r w:rsidRPr="00690D23">
        <w:rPr>
          <w:rFonts w:eastAsia="TimesNewRomanPSMT"/>
          <w:sz w:val="24"/>
          <w:szCs w:val="24"/>
          <w:lang w:eastAsia="en-US"/>
        </w:rPr>
        <w:t>д-</w:t>
      </w:r>
      <w:proofErr w:type="gramEnd"/>
      <w:r w:rsidRPr="00690D23">
        <w:rPr>
          <w:rFonts w:eastAsia="TimesNewRomanPSMT"/>
          <w:sz w:val="24"/>
          <w:szCs w:val="24"/>
          <w:lang w:eastAsia="en-US"/>
        </w:rPr>
        <w:t>, сульфит- и сульфат- ионов в растворе.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Качественные реакции на карбона</w:t>
      </w:r>
      <w:proofErr w:type="gramStart"/>
      <w:r w:rsidRPr="00690D23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690D23">
        <w:rPr>
          <w:rFonts w:eastAsia="TimesNewRomanPSMT"/>
          <w:sz w:val="24"/>
          <w:szCs w:val="24"/>
          <w:lang w:eastAsia="en-US"/>
        </w:rPr>
        <w:t xml:space="preserve"> и силикат- ионы.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lastRenderedPageBreak/>
        <w:t>Получение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690D23">
        <w:rPr>
          <w:rFonts w:eastAsia="TimesNewRomanPSMT"/>
          <w:sz w:val="24"/>
          <w:szCs w:val="24"/>
          <w:lang w:eastAsia="en-US"/>
        </w:rPr>
        <w:t>гидроксида</w:t>
      </w:r>
      <w:proofErr w:type="spellEnd"/>
      <w:r w:rsidRPr="00690D23">
        <w:rPr>
          <w:rFonts w:eastAsia="TimesNewRomanPSMT"/>
          <w:sz w:val="24"/>
          <w:szCs w:val="24"/>
          <w:lang w:eastAsia="en-US"/>
        </w:rPr>
        <w:t xml:space="preserve"> алюминия и взаимодействие его с кислотами и щелочами. Качественные реакции на</w:t>
      </w:r>
      <w:r w:rsidR="00A85EBD" w:rsidRPr="00690D23">
        <w:rPr>
          <w:rFonts w:eastAsia="TimesNewRomanPSMT"/>
          <w:sz w:val="24"/>
          <w:szCs w:val="24"/>
          <w:lang w:eastAsia="en-US"/>
        </w:rPr>
        <w:t xml:space="preserve"> </w:t>
      </w:r>
      <w:r w:rsidRPr="00690D23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690D23" w:rsidRDefault="00BA6838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690D23" w:rsidRDefault="00BA6838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 определённую долю примесей.</w:t>
      </w:r>
    </w:p>
    <w:p w:rsidR="00243F51" w:rsidRDefault="00243F51" w:rsidP="00690D23">
      <w:pPr>
        <w:pStyle w:val="a5"/>
        <w:ind w:firstLine="142"/>
        <w:jc w:val="both"/>
        <w:rPr>
          <w:b/>
          <w:sz w:val="24"/>
          <w:szCs w:val="24"/>
        </w:rPr>
      </w:pPr>
    </w:p>
    <w:p w:rsidR="00905EAD" w:rsidRPr="00690D23" w:rsidRDefault="00905EAD" w:rsidP="00690D23">
      <w:pPr>
        <w:pStyle w:val="a5"/>
        <w:ind w:firstLine="142"/>
        <w:jc w:val="both"/>
        <w:rPr>
          <w:b/>
          <w:sz w:val="24"/>
          <w:szCs w:val="24"/>
        </w:rPr>
      </w:pPr>
      <w:r w:rsidRPr="00690D23">
        <w:rPr>
          <w:b/>
          <w:sz w:val="24"/>
          <w:szCs w:val="24"/>
        </w:rPr>
        <w:t>Раздел 3. Краткий обзор важнейших органических веществ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Углеводороды. Предельные (насыщенные) углеводороды.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>Метан, этан, пропан — простейшие представители предельных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Непредельные (ненасыщенные) углеводороды. Этиленовый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Ацетиленовый ряд непредельных углеводородов. Ацетилен.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Свойства ацетилена. Применение ацетилена.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Производные углеводородов. </w:t>
      </w:r>
      <w:proofErr w:type="gramStart"/>
      <w:r w:rsidRPr="00690D23">
        <w:rPr>
          <w:sz w:val="24"/>
          <w:szCs w:val="24"/>
        </w:rPr>
        <w:t>Краткий обзор органических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  <w:proofErr w:type="gramEnd"/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proofErr w:type="gramStart"/>
      <w:r w:rsidRPr="00690D23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690D23">
        <w:rPr>
          <w:sz w:val="24"/>
          <w:szCs w:val="24"/>
        </w:rPr>
        <w:t xml:space="preserve"> Роль</w:t>
      </w:r>
      <w:r w:rsidR="00DD530B" w:rsidRPr="00690D23">
        <w:rPr>
          <w:sz w:val="24"/>
          <w:szCs w:val="24"/>
        </w:rPr>
        <w:t xml:space="preserve"> </w:t>
      </w:r>
      <w:r w:rsidRPr="00690D23">
        <w:rPr>
          <w:sz w:val="24"/>
          <w:szCs w:val="24"/>
        </w:rPr>
        <w:t>белков в организме.</w:t>
      </w:r>
    </w:p>
    <w:p w:rsidR="00905EAD" w:rsidRPr="00690D23" w:rsidRDefault="00905EAD" w:rsidP="00690D23">
      <w:pPr>
        <w:pStyle w:val="a5"/>
        <w:ind w:firstLine="142"/>
        <w:jc w:val="both"/>
        <w:rPr>
          <w:sz w:val="24"/>
          <w:szCs w:val="24"/>
        </w:rPr>
      </w:pPr>
      <w:r w:rsidRPr="00690D23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85EBD" w:rsidRPr="00690D23" w:rsidRDefault="00A85EBD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Pr="00690D23" w:rsidRDefault="00A85EBD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Качественные реакции на глюкозу и крахмал. Ознакомление с образцами изделий из полиэтилена, полипропилена, поливинилхлорида.</w:t>
      </w:r>
    </w:p>
    <w:p w:rsidR="00A3718E" w:rsidRPr="00690D23" w:rsidRDefault="00A85EBD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 xml:space="preserve"> 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</w:t>
      </w:r>
      <w:proofErr w:type="gramStart"/>
      <w:r w:rsidRPr="00690D23">
        <w:rPr>
          <w:rFonts w:eastAsia="TimesNewRomanPSMT"/>
          <w:sz w:val="24"/>
          <w:szCs w:val="24"/>
          <w:lang w:eastAsia="en-US"/>
        </w:rPr>
        <w:t>контроля за</w:t>
      </w:r>
      <w:proofErr w:type="gramEnd"/>
      <w:r w:rsidRPr="00690D23">
        <w:rPr>
          <w:rFonts w:eastAsia="TimesNewRomanPSMT"/>
          <w:sz w:val="24"/>
          <w:szCs w:val="24"/>
          <w:lang w:eastAsia="en-US"/>
        </w:rPr>
        <w:t xml:space="preserve"> качеством их сформированности.</w:t>
      </w:r>
    </w:p>
    <w:p w:rsidR="00FA0462" w:rsidRPr="00690D23" w:rsidRDefault="00FA0462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690D23" w:rsidRDefault="00690D23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243F51" w:rsidRDefault="00243F51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06C3" w:rsidRDefault="00A206C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3F51" w:rsidRPr="00A206C3" w:rsidRDefault="00690D23" w:rsidP="00A206C3">
      <w:pPr>
        <w:pStyle w:val="a4"/>
        <w:widowControl/>
        <w:numPr>
          <w:ilvl w:val="0"/>
          <w:numId w:val="12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A206C3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FA0462" w:rsidRPr="00243F51" w:rsidRDefault="00690D2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243F51">
        <w:rPr>
          <w:rFonts w:eastAsiaTheme="minorHAnsi"/>
          <w:b/>
          <w:sz w:val="28"/>
          <w:szCs w:val="28"/>
          <w:lang w:eastAsia="en-US"/>
        </w:rPr>
        <w:t>8 класс</w:t>
      </w:r>
    </w:p>
    <w:p w:rsidR="00690D23" w:rsidRPr="00690D23" w:rsidRDefault="00690D23" w:rsidP="00690D23">
      <w:pPr>
        <w:widowControl/>
        <w:ind w:firstLine="142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W w:w="9877" w:type="dxa"/>
        <w:jc w:val="center"/>
        <w:tblLook w:val="04A0"/>
      </w:tblPr>
      <w:tblGrid>
        <w:gridCol w:w="560"/>
        <w:gridCol w:w="4237"/>
        <w:gridCol w:w="1418"/>
        <w:gridCol w:w="1701"/>
        <w:gridCol w:w="1961"/>
      </w:tblGrid>
      <w:tr w:rsidR="0077339E" w:rsidRPr="00690D23" w:rsidTr="00833EF3">
        <w:trPr>
          <w:trHeight w:val="807"/>
          <w:jc w:val="center"/>
        </w:trPr>
        <w:tc>
          <w:tcPr>
            <w:tcW w:w="560" w:type="dxa"/>
          </w:tcPr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37" w:type="dxa"/>
          </w:tcPr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418" w:type="dxa"/>
          </w:tcPr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</w:tcPr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961" w:type="dxa"/>
          </w:tcPr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690D23" w:rsidRPr="00690D23" w:rsidRDefault="0077339E" w:rsidP="00833EF3">
            <w:pPr>
              <w:widowControl/>
              <w:ind w:hanging="131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лабораторных </w:t>
            </w:r>
            <w:r w:rsidR="009D5005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90D23"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690D23" w:rsidRPr="00690D23" w:rsidRDefault="00690D23" w:rsidP="00833EF3">
            <w:pPr>
              <w:widowControl/>
              <w:ind w:hanging="131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77339E" w:rsidRPr="00690D23" w:rsidTr="00833EF3">
        <w:trPr>
          <w:trHeight w:val="236"/>
          <w:jc w:val="center"/>
        </w:trPr>
        <w:tc>
          <w:tcPr>
            <w:tcW w:w="560" w:type="dxa"/>
          </w:tcPr>
          <w:p w:rsidR="00690D23" w:rsidRPr="00690D23" w:rsidRDefault="00690D23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7" w:type="dxa"/>
          </w:tcPr>
          <w:p w:rsidR="00833EF3" w:rsidRDefault="004E0114" w:rsidP="0077339E">
            <w:pPr>
              <w:tabs>
                <w:tab w:val="left" w:pos="972"/>
              </w:tabs>
              <w:rPr>
                <w:sz w:val="24"/>
                <w:szCs w:val="24"/>
              </w:rPr>
            </w:pPr>
            <w:r w:rsidRPr="00833EF3">
              <w:rPr>
                <w:sz w:val="24"/>
                <w:szCs w:val="24"/>
              </w:rPr>
              <w:t>Первоначальные  химические понятия</w:t>
            </w:r>
          </w:p>
          <w:p w:rsidR="00690D23" w:rsidRPr="00833EF3" w:rsidRDefault="004E0114" w:rsidP="008D1609">
            <w:pPr>
              <w:tabs>
                <w:tab w:val="left" w:pos="0"/>
              </w:tabs>
              <w:rPr>
                <w:rFonts w:eastAsia="TimesNewRomanPSMT"/>
                <w:sz w:val="24"/>
                <w:szCs w:val="24"/>
                <w:lang w:eastAsia="en-US"/>
              </w:rPr>
            </w:pPr>
            <w:r w:rsidRPr="00833E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90D23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690D23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1" w:type="dxa"/>
          </w:tcPr>
          <w:p w:rsidR="00690D23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7/2</w:t>
            </w:r>
          </w:p>
        </w:tc>
      </w:tr>
      <w:tr w:rsidR="0077339E" w:rsidRPr="00690D23" w:rsidTr="00833EF3">
        <w:trPr>
          <w:trHeight w:val="538"/>
          <w:jc w:val="center"/>
        </w:trPr>
        <w:tc>
          <w:tcPr>
            <w:tcW w:w="560" w:type="dxa"/>
          </w:tcPr>
          <w:p w:rsidR="0077339E" w:rsidRPr="00690D23" w:rsidRDefault="004E0114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7" w:type="dxa"/>
          </w:tcPr>
          <w:p w:rsidR="0077339E" w:rsidRPr="00833EF3" w:rsidRDefault="004E0114" w:rsidP="00887F92">
            <w:pPr>
              <w:widowControl/>
              <w:tabs>
                <w:tab w:val="left" w:pos="-123"/>
                <w:tab w:val="center" w:pos="1896"/>
              </w:tabs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833EF3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Кислород. Водород  </w:t>
            </w:r>
          </w:p>
        </w:tc>
        <w:tc>
          <w:tcPr>
            <w:tcW w:w="1418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77339E" w:rsidRPr="009D5005" w:rsidRDefault="009D5005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5005"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1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2/2</w:t>
            </w:r>
          </w:p>
        </w:tc>
      </w:tr>
      <w:tr w:rsidR="0077339E" w:rsidRPr="00690D23" w:rsidTr="00833EF3">
        <w:trPr>
          <w:trHeight w:val="538"/>
          <w:jc w:val="center"/>
        </w:trPr>
        <w:tc>
          <w:tcPr>
            <w:tcW w:w="560" w:type="dxa"/>
          </w:tcPr>
          <w:p w:rsidR="0077339E" w:rsidRPr="00690D23" w:rsidRDefault="004E0114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7" w:type="dxa"/>
          </w:tcPr>
          <w:p w:rsidR="0077339E" w:rsidRPr="00833EF3" w:rsidRDefault="004E0114" w:rsidP="00887F92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833EF3">
              <w:rPr>
                <w:rStyle w:val="600pt"/>
                <w:rFonts w:eastAsiaTheme="minorHAnsi"/>
                <w:b w:val="0"/>
                <w:sz w:val="24"/>
                <w:szCs w:val="24"/>
              </w:rPr>
              <w:t>Вода. Растворы</w:t>
            </w:r>
          </w:p>
        </w:tc>
        <w:tc>
          <w:tcPr>
            <w:tcW w:w="1418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1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9D5005">
              <w:rPr>
                <w:rFonts w:eastAsia="TimesNewRomanPSMT"/>
                <w:sz w:val="24"/>
                <w:szCs w:val="24"/>
                <w:lang w:eastAsia="en-US"/>
              </w:rPr>
              <w:t>- /1</w:t>
            </w:r>
          </w:p>
        </w:tc>
      </w:tr>
      <w:tr w:rsidR="0077339E" w:rsidRPr="00690D23" w:rsidTr="00833EF3">
        <w:trPr>
          <w:trHeight w:val="538"/>
          <w:jc w:val="center"/>
        </w:trPr>
        <w:tc>
          <w:tcPr>
            <w:tcW w:w="560" w:type="dxa"/>
          </w:tcPr>
          <w:p w:rsidR="0077339E" w:rsidRPr="00690D23" w:rsidRDefault="004E0114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7" w:type="dxa"/>
          </w:tcPr>
          <w:p w:rsidR="0077339E" w:rsidRPr="00833EF3" w:rsidRDefault="004E0114" w:rsidP="009D5005">
            <w:pPr>
              <w:widowControl/>
              <w:ind w:firstLine="18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833EF3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Количественные отношения в химии  </w:t>
            </w:r>
          </w:p>
        </w:tc>
        <w:tc>
          <w:tcPr>
            <w:tcW w:w="1418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77339E" w:rsidRP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1" w:type="dxa"/>
          </w:tcPr>
          <w:p w:rsidR="0077339E" w:rsidRPr="009D5005" w:rsidRDefault="0077339E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9D5005" w:rsidRPr="00690D23" w:rsidTr="00833EF3">
        <w:trPr>
          <w:trHeight w:val="538"/>
          <w:jc w:val="center"/>
        </w:trPr>
        <w:tc>
          <w:tcPr>
            <w:tcW w:w="560" w:type="dxa"/>
          </w:tcPr>
          <w:p w:rsidR="009D5005" w:rsidRDefault="004E0114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7" w:type="dxa"/>
          </w:tcPr>
          <w:p w:rsidR="009D5005" w:rsidRPr="00833EF3" w:rsidRDefault="009D5005" w:rsidP="009D5005">
            <w:pPr>
              <w:widowControl/>
              <w:ind w:firstLine="18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833EF3">
              <w:rPr>
                <w:rStyle w:val="600pt"/>
                <w:rFonts w:eastAsiaTheme="minorHAnsi"/>
                <w:b w:val="0"/>
                <w:sz w:val="24"/>
                <w:szCs w:val="24"/>
              </w:rPr>
              <w:t>Основные  классы неорганических соединений</w:t>
            </w:r>
          </w:p>
          <w:p w:rsidR="009D5005" w:rsidRPr="00833EF3" w:rsidRDefault="009D5005" w:rsidP="009D5005">
            <w:pPr>
              <w:tabs>
                <w:tab w:val="left" w:pos="2656"/>
              </w:tabs>
              <w:rPr>
                <w:rFonts w:eastAsiaTheme="minorHAnsi"/>
                <w:sz w:val="19"/>
                <w:szCs w:val="19"/>
              </w:rPr>
            </w:pPr>
            <w:r w:rsidRPr="00833EF3">
              <w:rPr>
                <w:rFonts w:eastAsiaTheme="minorHAnsi"/>
                <w:sz w:val="19"/>
                <w:szCs w:val="19"/>
              </w:rPr>
              <w:tab/>
            </w:r>
          </w:p>
        </w:tc>
        <w:tc>
          <w:tcPr>
            <w:tcW w:w="1418" w:type="dxa"/>
          </w:tcPr>
          <w:p w:rsidR="009D5005" w:rsidRDefault="009D5005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1" w:type="dxa"/>
          </w:tcPr>
          <w:p w:rsidR="009D5005" w:rsidRDefault="004E0114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7/1</w:t>
            </w:r>
          </w:p>
        </w:tc>
      </w:tr>
      <w:tr w:rsidR="009D5005" w:rsidRPr="00690D23" w:rsidTr="00833EF3">
        <w:trPr>
          <w:trHeight w:val="538"/>
          <w:jc w:val="center"/>
        </w:trPr>
        <w:tc>
          <w:tcPr>
            <w:tcW w:w="560" w:type="dxa"/>
          </w:tcPr>
          <w:p w:rsidR="009D5005" w:rsidRDefault="008E5F53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7" w:type="dxa"/>
          </w:tcPr>
          <w:p w:rsidR="009D5005" w:rsidRPr="00833EF3" w:rsidRDefault="008E5F53" w:rsidP="009D5005">
            <w:pPr>
              <w:widowControl/>
              <w:ind w:firstLine="18"/>
              <w:rPr>
                <w:rStyle w:val="600pt"/>
                <w:rFonts w:eastAsiaTheme="minorHAnsi"/>
                <w:sz w:val="24"/>
                <w:szCs w:val="24"/>
              </w:rPr>
            </w:pPr>
            <w:r w:rsidRPr="00833EF3">
              <w:rPr>
                <w:sz w:val="24"/>
                <w:szCs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41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  <w:p w:rsidR="009D5005" w:rsidRPr="008E5F53" w:rsidRDefault="009D5005" w:rsidP="008E5F53">
            <w:pPr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D5005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1" w:type="dxa"/>
          </w:tcPr>
          <w:p w:rsidR="009D5005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8E5F53" w:rsidRPr="00690D23" w:rsidTr="00833EF3">
        <w:trPr>
          <w:trHeight w:val="538"/>
          <w:jc w:val="center"/>
        </w:trPr>
        <w:tc>
          <w:tcPr>
            <w:tcW w:w="560" w:type="dxa"/>
          </w:tcPr>
          <w:p w:rsidR="008E5F53" w:rsidRDefault="008E5F53" w:rsidP="003700B7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37" w:type="dxa"/>
          </w:tcPr>
          <w:p w:rsidR="008E5F53" w:rsidRPr="00833EF3" w:rsidRDefault="008E5F53" w:rsidP="009D5005">
            <w:pPr>
              <w:widowControl/>
              <w:ind w:firstLine="18"/>
              <w:rPr>
                <w:sz w:val="24"/>
                <w:szCs w:val="24"/>
              </w:rPr>
            </w:pPr>
            <w:r w:rsidRPr="00833EF3">
              <w:rPr>
                <w:sz w:val="24"/>
                <w:szCs w:val="24"/>
              </w:rPr>
              <w:t>Строение вещества. Химическая связь</w:t>
            </w:r>
          </w:p>
        </w:tc>
        <w:tc>
          <w:tcPr>
            <w:tcW w:w="141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1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833EF3" w:rsidRPr="00690D23" w:rsidTr="00833EF3">
        <w:trPr>
          <w:trHeight w:val="284"/>
          <w:jc w:val="center"/>
        </w:trPr>
        <w:tc>
          <w:tcPr>
            <w:tcW w:w="4797" w:type="dxa"/>
            <w:gridSpan w:val="2"/>
          </w:tcPr>
          <w:p w:rsidR="0077339E" w:rsidRPr="00690D23" w:rsidRDefault="0077339E" w:rsidP="003700B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77339E" w:rsidRPr="00690D23" w:rsidRDefault="0077339E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:rsidR="0077339E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1" w:type="dxa"/>
          </w:tcPr>
          <w:p w:rsidR="0077339E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16/</w:t>
            </w:r>
            <w:r w:rsidR="0077339E" w:rsidRPr="00690D23"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</w:tbl>
    <w:p w:rsidR="00690D23" w:rsidRPr="00690D23" w:rsidRDefault="00690D23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FA0462" w:rsidRPr="00690D23" w:rsidRDefault="00FA0462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val="en-US" w:eastAsia="en-US"/>
        </w:rPr>
      </w:pPr>
    </w:p>
    <w:p w:rsidR="00243F51" w:rsidRDefault="00690D2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243F51">
        <w:rPr>
          <w:rFonts w:eastAsiaTheme="minorHAnsi"/>
          <w:b/>
          <w:sz w:val="28"/>
          <w:szCs w:val="28"/>
          <w:lang w:eastAsia="en-US"/>
        </w:rPr>
        <w:t xml:space="preserve">Тематическое планирование </w:t>
      </w:r>
    </w:p>
    <w:p w:rsidR="00690D23" w:rsidRPr="00243F51" w:rsidRDefault="00690D23" w:rsidP="00243F51">
      <w:pPr>
        <w:widowControl/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243F51">
        <w:rPr>
          <w:rFonts w:eastAsiaTheme="minorHAnsi"/>
          <w:b/>
          <w:sz w:val="28"/>
          <w:szCs w:val="28"/>
          <w:lang w:eastAsia="en-US"/>
        </w:rPr>
        <w:t>9 класс</w:t>
      </w:r>
    </w:p>
    <w:p w:rsidR="00690D23" w:rsidRPr="00690D23" w:rsidRDefault="00690D23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tbl>
      <w:tblPr>
        <w:tblStyle w:val="a3"/>
        <w:tblW w:w="9725" w:type="dxa"/>
        <w:jc w:val="center"/>
        <w:tblLook w:val="04A0"/>
      </w:tblPr>
      <w:tblGrid>
        <w:gridCol w:w="560"/>
        <w:gridCol w:w="4019"/>
        <w:gridCol w:w="1560"/>
        <w:gridCol w:w="1838"/>
        <w:gridCol w:w="1748"/>
      </w:tblGrid>
      <w:tr w:rsidR="00690D23" w:rsidRPr="00690D23" w:rsidTr="00833EF3">
        <w:trPr>
          <w:trHeight w:val="827"/>
          <w:jc w:val="center"/>
        </w:trPr>
        <w:tc>
          <w:tcPr>
            <w:tcW w:w="560" w:type="dxa"/>
          </w:tcPr>
          <w:p w:rsidR="00690D23" w:rsidRPr="00690D23" w:rsidRDefault="00690D23" w:rsidP="00833EF3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19" w:type="dxa"/>
          </w:tcPr>
          <w:p w:rsidR="00690D23" w:rsidRPr="00690D23" w:rsidRDefault="00690D23" w:rsidP="00833EF3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560" w:type="dxa"/>
          </w:tcPr>
          <w:p w:rsidR="00690D23" w:rsidRPr="00690D23" w:rsidRDefault="00690D23" w:rsidP="00833EF3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38" w:type="dxa"/>
          </w:tcPr>
          <w:p w:rsidR="00690D23" w:rsidRPr="00690D23" w:rsidRDefault="00690D23" w:rsidP="00833EF3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690D23" w:rsidRPr="00690D23" w:rsidRDefault="00690D23" w:rsidP="00833EF3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690D23" w:rsidRPr="00690D23" w:rsidRDefault="00690D23" w:rsidP="00833EF3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48" w:type="dxa"/>
          </w:tcPr>
          <w:p w:rsidR="00690D23" w:rsidRPr="00690D23" w:rsidRDefault="00690D23" w:rsidP="00833EF3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690D23" w:rsidRPr="00690D23" w:rsidRDefault="00690D23" w:rsidP="00833EF3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690D23" w:rsidRPr="00690D23" w:rsidRDefault="00690D23" w:rsidP="00833EF3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690D23" w:rsidRPr="00690D23" w:rsidTr="00833EF3">
        <w:trPr>
          <w:trHeight w:val="557"/>
          <w:jc w:val="center"/>
        </w:trPr>
        <w:tc>
          <w:tcPr>
            <w:tcW w:w="560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9" w:type="dxa"/>
          </w:tcPr>
          <w:p w:rsidR="00690D23" w:rsidRPr="00833EF3" w:rsidRDefault="008E5F53" w:rsidP="003700B7">
            <w:pPr>
              <w:widowControl/>
              <w:ind w:firstLine="142"/>
              <w:rPr>
                <w:rFonts w:eastAsia="TimesNewRomanPSMT"/>
                <w:sz w:val="24"/>
                <w:szCs w:val="24"/>
                <w:lang w:eastAsia="en-US"/>
              </w:rPr>
            </w:pPr>
            <w:r w:rsidRPr="00833EF3">
              <w:rPr>
                <w:bCs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560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8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8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690D23" w:rsidRPr="00690D23" w:rsidTr="00833EF3">
        <w:trPr>
          <w:trHeight w:val="271"/>
          <w:jc w:val="center"/>
        </w:trPr>
        <w:tc>
          <w:tcPr>
            <w:tcW w:w="560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9" w:type="dxa"/>
          </w:tcPr>
          <w:p w:rsidR="00690D23" w:rsidRPr="00833EF3" w:rsidRDefault="008E5F53" w:rsidP="003700B7">
            <w:pPr>
              <w:widowControl/>
              <w:ind w:firstLine="142"/>
              <w:rPr>
                <w:rFonts w:eastAsia="TimesNewRomanPSMT"/>
                <w:sz w:val="24"/>
                <w:szCs w:val="24"/>
                <w:lang w:eastAsia="en-US"/>
              </w:rPr>
            </w:pPr>
            <w:r w:rsidRPr="00833EF3">
              <w:rPr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1560" w:type="dxa"/>
          </w:tcPr>
          <w:p w:rsidR="00690D23" w:rsidRPr="00690D23" w:rsidRDefault="008E5F53" w:rsidP="008E5F53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8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690D23" w:rsidRPr="00690D23" w:rsidTr="00833EF3">
        <w:trPr>
          <w:trHeight w:val="557"/>
          <w:jc w:val="center"/>
        </w:trPr>
        <w:tc>
          <w:tcPr>
            <w:tcW w:w="560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9" w:type="dxa"/>
          </w:tcPr>
          <w:p w:rsidR="00690D23" w:rsidRPr="00833EF3" w:rsidRDefault="008E5F53" w:rsidP="003700B7">
            <w:pPr>
              <w:widowControl/>
              <w:ind w:firstLine="142"/>
              <w:rPr>
                <w:rFonts w:eastAsia="TimesNewRomanPSMT"/>
                <w:sz w:val="24"/>
                <w:szCs w:val="24"/>
                <w:lang w:eastAsia="en-US"/>
              </w:rPr>
            </w:pPr>
            <w:r w:rsidRPr="00833EF3">
              <w:rPr>
                <w:bCs/>
                <w:sz w:val="24"/>
                <w:szCs w:val="24"/>
              </w:rPr>
              <w:t>Галогены</w:t>
            </w:r>
          </w:p>
        </w:tc>
        <w:tc>
          <w:tcPr>
            <w:tcW w:w="1560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8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</w:tcPr>
          <w:p w:rsidR="00690D2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8E5F53" w:rsidRPr="00690D23" w:rsidTr="00833EF3">
        <w:trPr>
          <w:trHeight w:val="557"/>
          <w:jc w:val="center"/>
        </w:trPr>
        <w:tc>
          <w:tcPr>
            <w:tcW w:w="560" w:type="dxa"/>
          </w:tcPr>
          <w:p w:rsidR="008E5F5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9" w:type="dxa"/>
          </w:tcPr>
          <w:p w:rsidR="008E5F53" w:rsidRPr="00833EF3" w:rsidRDefault="008E5F53" w:rsidP="003700B7">
            <w:pPr>
              <w:widowControl/>
              <w:ind w:firstLine="142"/>
              <w:rPr>
                <w:rFonts w:eastAsia="TimesNewRomanPSMT"/>
                <w:sz w:val="24"/>
                <w:szCs w:val="24"/>
                <w:lang w:eastAsia="en-US"/>
              </w:rPr>
            </w:pPr>
            <w:r w:rsidRPr="00833EF3">
              <w:rPr>
                <w:bCs/>
                <w:sz w:val="24"/>
                <w:szCs w:val="24"/>
              </w:rPr>
              <w:t>Кислород и сера</w:t>
            </w:r>
          </w:p>
        </w:tc>
        <w:tc>
          <w:tcPr>
            <w:tcW w:w="1560" w:type="dxa"/>
          </w:tcPr>
          <w:p w:rsidR="008E5F5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8" w:type="dxa"/>
          </w:tcPr>
          <w:p w:rsidR="008E5F5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</w:tcPr>
          <w:p w:rsidR="008E5F53" w:rsidRPr="00690D2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8E5F53" w:rsidRPr="00690D23" w:rsidTr="00833EF3">
        <w:trPr>
          <w:trHeight w:val="557"/>
          <w:jc w:val="center"/>
        </w:trPr>
        <w:tc>
          <w:tcPr>
            <w:tcW w:w="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9" w:type="dxa"/>
          </w:tcPr>
          <w:p w:rsidR="008E5F53" w:rsidRPr="00833EF3" w:rsidRDefault="008E5F53" w:rsidP="003700B7">
            <w:pPr>
              <w:widowControl/>
              <w:ind w:firstLine="142"/>
              <w:rPr>
                <w:bCs/>
                <w:sz w:val="24"/>
                <w:szCs w:val="24"/>
              </w:rPr>
            </w:pPr>
            <w:r w:rsidRPr="00833EF3">
              <w:rPr>
                <w:bCs/>
                <w:sz w:val="24"/>
                <w:szCs w:val="24"/>
              </w:rPr>
              <w:t>Азот и фосфор</w:t>
            </w:r>
          </w:p>
        </w:tc>
        <w:tc>
          <w:tcPr>
            <w:tcW w:w="1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8E5F53" w:rsidRPr="00690D23" w:rsidTr="00833EF3">
        <w:trPr>
          <w:trHeight w:val="557"/>
          <w:jc w:val="center"/>
        </w:trPr>
        <w:tc>
          <w:tcPr>
            <w:tcW w:w="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19" w:type="dxa"/>
          </w:tcPr>
          <w:p w:rsidR="008E5F53" w:rsidRPr="00833EF3" w:rsidRDefault="008E5F53" w:rsidP="003700B7">
            <w:pPr>
              <w:widowControl/>
              <w:ind w:firstLine="142"/>
              <w:rPr>
                <w:bCs/>
                <w:sz w:val="24"/>
                <w:szCs w:val="24"/>
              </w:rPr>
            </w:pPr>
            <w:r w:rsidRPr="00833EF3">
              <w:rPr>
                <w:bCs/>
                <w:sz w:val="24"/>
                <w:szCs w:val="24"/>
              </w:rPr>
              <w:t>Углерод и кремний</w:t>
            </w:r>
          </w:p>
          <w:p w:rsidR="008E5F53" w:rsidRPr="00833EF3" w:rsidRDefault="008E5F53" w:rsidP="008E5F53">
            <w:pPr>
              <w:tabs>
                <w:tab w:val="left" w:pos="935"/>
              </w:tabs>
              <w:rPr>
                <w:sz w:val="24"/>
                <w:szCs w:val="24"/>
              </w:rPr>
            </w:pPr>
            <w:r w:rsidRPr="00833EF3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8E5F53" w:rsidRPr="00690D23" w:rsidTr="00833EF3">
        <w:trPr>
          <w:trHeight w:val="557"/>
          <w:jc w:val="center"/>
        </w:trPr>
        <w:tc>
          <w:tcPr>
            <w:tcW w:w="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19" w:type="dxa"/>
          </w:tcPr>
          <w:p w:rsidR="008E5F53" w:rsidRPr="00833EF3" w:rsidRDefault="008E5F53" w:rsidP="003700B7">
            <w:pPr>
              <w:widowControl/>
              <w:ind w:firstLine="142"/>
              <w:rPr>
                <w:bCs/>
                <w:sz w:val="24"/>
                <w:szCs w:val="24"/>
              </w:rPr>
            </w:pPr>
            <w:r w:rsidRPr="00833EF3">
              <w:rPr>
                <w:bCs/>
                <w:sz w:val="24"/>
                <w:szCs w:val="24"/>
              </w:rPr>
              <w:t>Металлы</w:t>
            </w:r>
          </w:p>
          <w:p w:rsidR="008E5F53" w:rsidRPr="00833EF3" w:rsidRDefault="008E5F53" w:rsidP="008E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</w:tr>
      <w:tr w:rsidR="008E5F53" w:rsidRPr="00690D23" w:rsidTr="00833EF3">
        <w:trPr>
          <w:trHeight w:val="557"/>
          <w:jc w:val="center"/>
        </w:trPr>
        <w:tc>
          <w:tcPr>
            <w:tcW w:w="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19" w:type="dxa"/>
          </w:tcPr>
          <w:p w:rsidR="008E5F53" w:rsidRPr="00833EF3" w:rsidRDefault="008E5F53" w:rsidP="003700B7">
            <w:pPr>
              <w:widowControl/>
              <w:ind w:firstLine="142"/>
              <w:rPr>
                <w:bCs/>
                <w:sz w:val="24"/>
                <w:szCs w:val="24"/>
              </w:rPr>
            </w:pPr>
            <w:r w:rsidRPr="00833EF3">
              <w:rPr>
                <w:bCs/>
                <w:sz w:val="24"/>
                <w:szCs w:val="24"/>
              </w:rPr>
              <w:t>Основы органической химии</w:t>
            </w:r>
          </w:p>
          <w:p w:rsidR="008E5F53" w:rsidRPr="00833EF3" w:rsidRDefault="008E5F53" w:rsidP="008E5F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</w:tcPr>
          <w:p w:rsidR="008E5F53" w:rsidRDefault="008E5F5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690D23" w:rsidRPr="00690D23" w:rsidTr="00833EF3">
        <w:trPr>
          <w:trHeight w:val="271"/>
          <w:jc w:val="center"/>
        </w:trPr>
        <w:tc>
          <w:tcPr>
            <w:tcW w:w="4579" w:type="dxa"/>
            <w:gridSpan w:val="2"/>
          </w:tcPr>
          <w:p w:rsidR="00690D23" w:rsidRPr="00690D23" w:rsidRDefault="00690D23" w:rsidP="003700B7">
            <w:pPr>
              <w:widowControl/>
              <w:ind w:firstLine="142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38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8" w:type="dxa"/>
          </w:tcPr>
          <w:p w:rsidR="00690D23" w:rsidRPr="00690D23" w:rsidRDefault="00690D23" w:rsidP="003700B7">
            <w:pPr>
              <w:widowControl/>
              <w:ind w:firstLine="142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690D23"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690D23" w:rsidRDefault="00690D23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В программу внесены некоторые изменения.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Резервное время (5 часов) используется следующим образом: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· 1час – на проведение обобщающего урока по теме «Первоначальные химические понятия»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lastRenderedPageBreak/>
        <w:t>· 1час -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· 1 час - на проведение обобщающего урока по теме «Важнейшие классы неорганических соединений»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· 1час – на проведение обобщающего урока за курс химии 8 класса</w:t>
      </w:r>
    </w:p>
    <w:p w:rsidR="00690D23" w:rsidRPr="00690D23" w:rsidRDefault="00690D23" w:rsidP="00690D23">
      <w:pPr>
        <w:widowControl/>
        <w:ind w:firstLine="142"/>
        <w:jc w:val="both"/>
        <w:rPr>
          <w:rFonts w:eastAsia="TimesNewRomanPSMT"/>
          <w:sz w:val="24"/>
          <w:szCs w:val="24"/>
          <w:lang w:eastAsia="en-US"/>
        </w:rPr>
      </w:pPr>
      <w:r w:rsidRPr="00690D23">
        <w:rPr>
          <w:rFonts w:eastAsia="TimesNewRomanPSMT"/>
          <w:sz w:val="24"/>
          <w:szCs w:val="24"/>
          <w:lang w:eastAsia="en-US"/>
        </w:rPr>
        <w:t>· 1 час – на проведение итоговой контрольной работы  за курс химии 8 класса</w:t>
      </w:r>
      <w:r w:rsidR="00243F51">
        <w:rPr>
          <w:rFonts w:eastAsia="TimesNewRomanPSMT"/>
          <w:sz w:val="24"/>
          <w:szCs w:val="24"/>
          <w:lang w:eastAsia="en-US"/>
        </w:rPr>
        <w:t>.</w:t>
      </w:r>
    </w:p>
    <w:p w:rsidR="00243F51" w:rsidRDefault="00243F51" w:rsidP="00690D23">
      <w:pPr>
        <w:widowControl/>
        <w:ind w:firstLine="142"/>
        <w:jc w:val="both"/>
        <w:rPr>
          <w:rFonts w:eastAsia="TimesNewRomanPS-BoldMT"/>
          <w:b/>
          <w:bCs/>
          <w:sz w:val="24"/>
          <w:szCs w:val="24"/>
          <w:lang w:eastAsia="en-US"/>
        </w:rPr>
      </w:pPr>
    </w:p>
    <w:p w:rsidR="00690D23" w:rsidRPr="00690D23" w:rsidRDefault="00690D23" w:rsidP="00690D23">
      <w:pPr>
        <w:widowControl/>
        <w:ind w:firstLine="142"/>
        <w:jc w:val="both"/>
        <w:rPr>
          <w:rFonts w:ascii="NewtonCSanPin-Regular" w:eastAsiaTheme="minorHAnsi" w:hAnsi="NewtonCSanPin-Regular" w:cs="NewtonCSanPin-Regular"/>
          <w:sz w:val="24"/>
          <w:szCs w:val="24"/>
          <w:lang w:eastAsia="en-US"/>
        </w:rPr>
      </w:pPr>
      <w:r w:rsidRPr="00690D23">
        <w:rPr>
          <w:rFonts w:eastAsia="TimesNewRomanPS-BoldMT"/>
          <w:b/>
          <w:bCs/>
          <w:sz w:val="24"/>
          <w:szCs w:val="24"/>
          <w:lang w:eastAsia="en-US"/>
        </w:rPr>
        <w:t xml:space="preserve">Обоснование: </w:t>
      </w:r>
      <w:r w:rsidRPr="00690D23">
        <w:rPr>
          <w:rFonts w:eastAsia="TimesNewRomanPSMT"/>
          <w:sz w:val="24"/>
          <w:szCs w:val="24"/>
          <w:lang w:eastAsia="en-US"/>
        </w:rPr>
        <w:t>при изучении названных тем недостаточно времени для проведения обобщающих уроков и уроков по решению расчётных и качественных задач</w:t>
      </w:r>
      <w:r w:rsidRPr="00690D23">
        <w:rPr>
          <w:rFonts w:eastAsia="TimesNewRomanPS-BoldMT"/>
          <w:sz w:val="24"/>
          <w:szCs w:val="24"/>
          <w:lang w:eastAsia="en-US"/>
        </w:rPr>
        <w:t xml:space="preserve">, </w:t>
      </w:r>
      <w:r w:rsidRPr="00690D23">
        <w:rPr>
          <w:rFonts w:eastAsia="TimesNewRomanPSMT"/>
          <w:sz w:val="24"/>
          <w:szCs w:val="24"/>
          <w:lang w:eastAsia="en-US"/>
        </w:rPr>
        <w:t>а уроки эти необходимы</w:t>
      </w:r>
      <w:r w:rsidRPr="00690D23">
        <w:rPr>
          <w:rFonts w:eastAsia="TimesNewRomanPS-BoldMT"/>
          <w:sz w:val="24"/>
          <w:szCs w:val="24"/>
          <w:lang w:eastAsia="en-US"/>
        </w:rPr>
        <w:t xml:space="preserve">, </w:t>
      </w:r>
      <w:r w:rsidRPr="00690D23">
        <w:rPr>
          <w:rFonts w:eastAsia="TimesNewRomanPSMT"/>
          <w:sz w:val="24"/>
          <w:szCs w:val="24"/>
          <w:lang w:eastAsia="en-US"/>
        </w:rPr>
        <w:t xml:space="preserve">так как направлены на реализацию важнейших требований к знаниям учащихся </w:t>
      </w:r>
      <w:r w:rsidRPr="00690D23">
        <w:rPr>
          <w:rFonts w:eastAsia="TimesNewRomanPS-BoldMT"/>
          <w:sz w:val="24"/>
          <w:szCs w:val="24"/>
          <w:lang w:eastAsia="en-US"/>
        </w:rPr>
        <w:t xml:space="preserve">– </w:t>
      </w:r>
      <w:r w:rsidRPr="00690D23">
        <w:rPr>
          <w:rFonts w:eastAsia="TimesNewRomanPSMT"/>
          <w:sz w:val="24"/>
          <w:szCs w:val="24"/>
          <w:lang w:eastAsia="en-US"/>
        </w:rPr>
        <w:t>применение полученных знаний для выполнения тренировочных упражнений и подготовке к контрольной работе</w:t>
      </w:r>
      <w:r w:rsidRPr="00690D23">
        <w:rPr>
          <w:rFonts w:eastAsia="TimesNewRomanPS-BoldMT"/>
          <w:sz w:val="24"/>
          <w:szCs w:val="24"/>
          <w:lang w:eastAsia="en-US"/>
        </w:rPr>
        <w:t xml:space="preserve">. </w:t>
      </w:r>
      <w:r w:rsidRPr="00690D23">
        <w:rPr>
          <w:rFonts w:eastAsia="TimesNewRomanPSMT"/>
          <w:sz w:val="24"/>
          <w:szCs w:val="24"/>
          <w:lang w:eastAsia="en-US"/>
        </w:rPr>
        <w:t>Об</w:t>
      </w:r>
      <w:r w:rsidR="00243F51">
        <w:rPr>
          <w:rFonts w:eastAsia="TimesNewRomanPSMT"/>
          <w:sz w:val="24"/>
          <w:szCs w:val="24"/>
          <w:lang w:eastAsia="en-US"/>
        </w:rPr>
        <w:t>общающи</w:t>
      </w:r>
      <w:r w:rsidRPr="00690D23">
        <w:rPr>
          <w:rFonts w:eastAsia="TimesNewRomanPSMT"/>
          <w:sz w:val="24"/>
          <w:szCs w:val="24"/>
          <w:lang w:eastAsia="en-US"/>
        </w:rPr>
        <w:t>е работы  позволяют выявить степень овладения учащимися знаниями по основным вопросам курса органической химии</w:t>
      </w:r>
      <w:r w:rsidRPr="00690D23">
        <w:rPr>
          <w:rFonts w:eastAsia="TimesNewRomanPS-BoldMT"/>
          <w:sz w:val="24"/>
          <w:szCs w:val="24"/>
          <w:lang w:eastAsia="en-US"/>
        </w:rPr>
        <w:t>.</w:t>
      </w:r>
      <w:r w:rsidRPr="00690D23">
        <w:rPr>
          <w:rFonts w:eastAsia="TimesNewRomanPSMT"/>
          <w:sz w:val="24"/>
          <w:szCs w:val="24"/>
          <w:lang w:eastAsia="en-US"/>
        </w:rPr>
        <w:t xml:space="preserve"> </w:t>
      </w:r>
    </w:p>
    <w:sectPr w:rsidR="00690D23" w:rsidRPr="00690D23" w:rsidSect="00690D23">
      <w:footerReference w:type="default" r:id="rId9"/>
      <w:pgSz w:w="11906" w:h="16838"/>
      <w:pgMar w:top="567" w:right="566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23" w:rsidRDefault="00690D23" w:rsidP="00690D23">
      <w:r>
        <w:separator/>
      </w:r>
    </w:p>
  </w:endnote>
  <w:endnote w:type="continuationSeparator" w:id="0">
    <w:p w:rsidR="00690D23" w:rsidRDefault="00690D23" w:rsidP="00690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7738"/>
    </w:sdtPr>
    <w:sdtContent>
      <w:p w:rsidR="00690D23" w:rsidRDefault="007F163D">
        <w:pPr>
          <w:pStyle w:val="a9"/>
          <w:jc w:val="center"/>
        </w:pPr>
        <w:r>
          <w:fldChar w:fldCharType="begin"/>
        </w:r>
        <w:r w:rsidR="00A206C3">
          <w:instrText xml:space="preserve"> PAGE   \* MERGEFORMAT </w:instrText>
        </w:r>
        <w:r>
          <w:fldChar w:fldCharType="separate"/>
        </w:r>
        <w:r w:rsidR="00262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D23" w:rsidRDefault="00690D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23" w:rsidRDefault="00690D23" w:rsidP="00690D23">
      <w:r>
        <w:separator/>
      </w:r>
    </w:p>
  </w:footnote>
  <w:footnote w:type="continuationSeparator" w:id="0">
    <w:p w:rsidR="00690D23" w:rsidRDefault="00690D23" w:rsidP="00690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4A822612"/>
    <w:multiLevelType w:val="hybridMultilevel"/>
    <w:tmpl w:val="247030E6"/>
    <w:lvl w:ilvl="0" w:tplc="5F9676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648502C6"/>
    <w:multiLevelType w:val="hybridMultilevel"/>
    <w:tmpl w:val="8BE412B4"/>
    <w:lvl w:ilvl="0" w:tplc="B7D8620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37D"/>
    <w:rsid w:val="0001315F"/>
    <w:rsid w:val="00016F41"/>
    <w:rsid w:val="0002673B"/>
    <w:rsid w:val="00046F35"/>
    <w:rsid w:val="00067612"/>
    <w:rsid w:val="00072B8B"/>
    <w:rsid w:val="000903BC"/>
    <w:rsid w:val="000A1780"/>
    <w:rsid w:val="000A268B"/>
    <w:rsid w:val="000B5BFB"/>
    <w:rsid w:val="00127750"/>
    <w:rsid w:val="001277BB"/>
    <w:rsid w:val="00147A00"/>
    <w:rsid w:val="00170A70"/>
    <w:rsid w:val="001826D7"/>
    <w:rsid w:val="0019030D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4239A"/>
    <w:rsid w:val="00243F51"/>
    <w:rsid w:val="0025052D"/>
    <w:rsid w:val="002629A6"/>
    <w:rsid w:val="00277980"/>
    <w:rsid w:val="002A5FCC"/>
    <w:rsid w:val="002A60BE"/>
    <w:rsid w:val="002C12A2"/>
    <w:rsid w:val="002D36AC"/>
    <w:rsid w:val="002D6D99"/>
    <w:rsid w:val="002E3D49"/>
    <w:rsid w:val="002E47D9"/>
    <w:rsid w:val="002F3582"/>
    <w:rsid w:val="00304331"/>
    <w:rsid w:val="00311AF5"/>
    <w:rsid w:val="003140C0"/>
    <w:rsid w:val="003574EF"/>
    <w:rsid w:val="00367BB4"/>
    <w:rsid w:val="003700B7"/>
    <w:rsid w:val="00394872"/>
    <w:rsid w:val="003F2878"/>
    <w:rsid w:val="00410F73"/>
    <w:rsid w:val="00415249"/>
    <w:rsid w:val="00437724"/>
    <w:rsid w:val="004543D3"/>
    <w:rsid w:val="00462D81"/>
    <w:rsid w:val="004A012D"/>
    <w:rsid w:val="004B6995"/>
    <w:rsid w:val="004C307F"/>
    <w:rsid w:val="004E0114"/>
    <w:rsid w:val="004F3ACD"/>
    <w:rsid w:val="004F7AE7"/>
    <w:rsid w:val="00512E6F"/>
    <w:rsid w:val="00515601"/>
    <w:rsid w:val="00520B5C"/>
    <w:rsid w:val="005301A8"/>
    <w:rsid w:val="00551F6F"/>
    <w:rsid w:val="00582DCC"/>
    <w:rsid w:val="005B0C1C"/>
    <w:rsid w:val="005C1834"/>
    <w:rsid w:val="005C1FE2"/>
    <w:rsid w:val="005E4A03"/>
    <w:rsid w:val="00620B13"/>
    <w:rsid w:val="00625CF9"/>
    <w:rsid w:val="0062689E"/>
    <w:rsid w:val="00654D4C"/>
    <w:rsid w:val="00690D23"/>
    <w:rsid w:val="00700A20"/>
    <w:rsid w:val="00702347"/>
    <w:rsid w:val="007558DA"/>
    <w:rsid w:val="0077339E"/>
    <w:rsid w:val="00773B89"/>
    <w:rsid w:val="007759EB"/>
    <w:rsid w:val="007A5125"/>
    <w:rsid w:val="007A7F72"/>
    <w:rsid w:val="007B1C00"/>
    <w:rsid w:val="007B5BDC"/>
    <w:rsid w:val="007E42C4"/>
    <w:rsid w:val="007E70E3"/>
    <w:rsid w:val="007F163D"/>
    <w:rsid w:val="007F2615"/>
    <w:rsid w:val="007F7DC7"/>
    <w:rsid w:val="00802F63"/>
    <w:rsid w:val="00833EF3"/>
    <w:rsid w:val="00847227"/>
    <w:rsid w:val="00857A38"/>
    <w:rsid w:val="00892F6D"/>
    <w:rsid w:val="008A0176"/>
    <w:rsid w:val="008B3625"/>
    <w:rsid w:val="008B3950"/>
    <w:rsid w:val="008C0013"/>
    <w:rsid w:val="008C3F32"/>
    <w:rsid w:val="008C3F52"/>
    <w:rsid w:val="008D1609"/>
    <w:rsid w:val="008E2C14"/>
    <w:rsid w:val="008E5F53"/>
    <w:rsid w:val="0090063C"/>
    <w:rsid w:val="00905EAD"/>
    <w:rsid w:val="0095437D"/>
    <w:rsid w:val="009B0ADE"/>
    <w:rsid w:val="009C1DE7"/>
    <w:rsid w:val="009D5005"/>
    <w:rsid w:val="009E13A2"/>
    <w:rsid w:val="009F41AD"/>
    <w:rsid w:val="009F45D9"/>
    <w:rsid w:val="00A206C3"/>
    <w:rsid w:val="00A3718E"/>
    <w:rsid w:val="00A62709"/>
    <w:rsid w:val="00A639FD"/>
    <w:rsid w:val="00A85EBD"/>
    <w:rsid w:val="00A96924"/>
    <w:rsid w:val="00AB7619"/>
    <w:rsid w:val="00AC0576"/>
    <w:rsid w:val="00AD1292"/>
    <w:rsid w:val="00AF33FC"/>
    <w:rsid w:val="00B02EC8"/>
    <w:rsid w:val="00B76D4E"/>
    <w:rsid w:val="00B84BBC"/>
    <w:rsid w:val="00B92786"/>
    <w:rsid w:val="00BA6838"/>
    <w:rsid w:val="00BE4432"/>
    <w:rsid w:val="00BF5D5E"/>
    <w:rsid w:val="00C1691B"/>
    <w:rsid w:val="00C17EEB"/>
    <w:rsid w:val="00C26CDE"/>
    <w:rsid w:val="00C8252F"/>
    <w:rsid w:val="00C83495"/>
    <w:rsid w:val="00C9112E"/>
    <w:rsid w:val="00CB72D8"/>
    <w:rsid w:val="00D03BA7"/>
    <w:rsid w:val="00D05D1B"/>
    <w:rsid w:val="00D179F9"/>
    <w:rsid w:val="00D2059B"/>
    <w:rsid w:val="00D80038"/>
    <w:rsid w:val="00D97276"/>
    <w:rsid w:val="00DA189F"/>
    <w:rsid w:val="00DB0F61"/>
    <w:rsid w:val="00DD1B0D"/>
    <w:rsid w:val="00DD2C78"/>
    <w:rsid w:val="00DD530B"/>
    <w:rsid w:val="00DD68E3"/>
    <w:rsid w:val="00E3542C"/>
    <w:rsid w:val="00E36E57"/>
    <w:rsid w:val="00E614A2"/>
    <w:rsid w:val="00E628F8"/>
    <w:rsid w:val="00E67801"/>
    <w:rsid w:val="00E80997"/>
    <w:rsid w:val="00EC66E2"/>
    <w:rsid w:val="00ED003E"/>
    <w:rsid w:val="00EE1912"/>
    <w:rsid w:val="00EF3B1F"/>
    <w:rsid w:val="00F048C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link w:val="a6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0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0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37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0pt">
    <w:name w:val="Основной текст (60) + Интервал 0 pt"/>
    <w:basedOn w:val="a0"/>
    <w:rsid w:val="009D50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F41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4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H5VRHAXFEW3S-1303-163</_dlc_DocId>
    <_dlc_DocIdUrl xmlns="b582dbf1-bcaa-4613-9a4c-8b7010640233">
      <Url>http://www.eduportal44.ru/Krasnoe/Dren/_layouts/15/DocIdRedir.aspx?ID=H5VRHAXFEW3S-1303-163</Url>
      <Description>H5VRHAXFEW3S-1303-163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7C9D1-C980-4A81-8689-83B5A5A1642C}"/>
</file>

<file path=customXml/itemProps2.xml><?xml version="1.0" encoding="utf-8"?>
<ds:datastoreItem xmlns:ds="http://schemas.openxmlformats.org/officeDocument/2006/customXml" ds:itemID="{9F88611E-A924-405A-9F22-6ABFCCBDE5F8}"/>
</file>

<file path=customXml/itemProps3.xml><?xml version="1.0" encoding="utf-8"?>
<ds:datastoreItem xmlns:ds="http://schemas.openxmlformats.org/officeDocument/2006/customXml" ds:itemID="{EC2058D3-E7C2-4164-BA0B-F64FC85D2373}"/>
</file>

<file path=customXml/itemProps4.xml><?xml version="1.0" encoding="utf-8"?>
<ds:datastoreItem xmlns:ds="http://schemas.openxmlformats.org/officeDocument/2006/customXml" ds:itemID="{ECE8AF01-4305-47E0-825F-6AB69DAE8F2F}"/>
</file>

<file path=customXml/itemProps5.xml><?xml version="1.0" encoding="utf-8"?>
<ds:datastoreItem xmlns:ds="http://schemas.openxmlformats.org/officeDocument/2006/customXml" ds:itemID="{4364B94E-F103-462B-B0F7-89FB9D0D2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13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Фаляхова С.И.</dc:creator>
  <cp:keywords/>
  <dc:description/>
  <cp:lastModifiedBy>ноут</cp:lastModifiedBy>
  <cp:revision>50</cp:revision>
  <cp:lastPrinted>2021-12-07T13:59:00Z</cp:lastPrinted>
  <dcterms:created xsi:type="dcterms:W3CDTF">2018-09-04T08:01:00Z</dcterms:created>
  <dcterms:modified xsi:type="dcterms:W3CDTF">2021-12-08T09:44:00Z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542eb3b9-2254-4351-b641-db29ae8612ee</vt:lpwstr>
  </property>
</Properties>
</file>