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0C3" w:rsidRPr="00DF70C3" w:rsidRDefault="00DF70C3" w:rsidP="00DF70C3">
      <w:pPr>
        <w:pStyle w:val="p5"/>
        <w:jc w:val="center"/>
        <w:rPr>
          <w:rFonts w:ascii="Algerian" w:hAnsi="Algerian"/>
          <w:b/>
          <w:i/>
          <w:noProof/>
          <w:color w:val="2E74B5" w:themeColor="accent1" w:themeShade="BF"/>
          <w:sz w:val="48"/>
          <w:szCs w:val="48"/>
        </w:rPr>
      </w:pPr>
      <w:r w:rsidRPr="00DF70C3">
        <w:rPr>
          <w:rFonts w:ascii="Cambria" w:hAnsi="Cambria" w:cs="Cambria"/>
          <w:b/>
          <w:i/>
          <w:noProof/>
          <w:color w:val="2E74B5" w:themeColor="accent1" w:themeShade="BF"/>
          <w:sz w:val="48"/>
          <w:szCs w:val="48"/>
        </w:rPr>
        <w:t>шпаргалка</w:t>
      </w:r>
      <w:r w:rsidRPr="00DF70C3">
        <w:rPr>
          <w:rFonts w:ascii="Algerian" w:hAnsi="Algerian"/>
          <w:b/>
          <w:i/>
          <w:noProof/>
          <w:color w:val="2E74B5" w:themeColor="accent1" w:themeShade="BF"/>
          <w:sz w:val="48"/>
          <w:szCs w:val="48"/>
        </w:rPr>
        <w:t xml:space="preserve"> </w:t>
      </w:r>
      <w:r w:rsidRPr="00DF70C3">
        <w:rPr>
          <w:rFonts w:ascii="Cambria" w:hAnsi="Cambria" w:cs="Cambria"/>
          <w:b/>
          <w:i/>
          <w:noProof/>
          <w:color w:val="2E74B5" w:themeColor="accent1" w:themeShade="BF"/>
          <w:sz w:val="48"/>
          <w:szCs w:val="48"/>
        </w:rPr>
        <w:t>для</w:t>
      </w:r>
      <w:r w:rsidRPr="00DF70C3">
        <w:rPr>
          <w:rFonts w:ascii="Algerian" w:hAnsi="Algerian"/>
          <w:b/>
          <w:i/>
          <w:noProof/>
          <w:color w:val="2E74B5" w:themeColor="accent1" w:themeShade="BF"/>
          <w:sz w:val="48"/>
          <w:szCs w:val="48"/>
        </w:rPr>
        <w:t xml:space="preserve"> </w:t>
      </w:r>
      <w:r w:rsidRPr="00DF70C3">
        <w:rPr>
          <w:rFonts w:ascii="Cambria" w:hAnsi="Cambria" w:cs="Cambria"/>
          <w:b/>
          <w:i/>
          <w:noProof/>
          <w:color w:val="2E74B5" w:themeColor="accent1" w:themeShade="BF"/>
          <w:sz w:val="48"/>
          <w:szCs w:val="48"/>
        </w:rPr>
        <w:t>взрослых</w:t>
      </w:r>
    </w:p>
    <w:p w:rsidR="00DF70C3" w:rsidRDefault="00DF70C3" w:rsidP="00DF70C3">
      <w:pPr>
        <w:pStyle w:val="p5"/>
        <w:jc w:val="center"/>
        <w:rPr>
          <w:rStyle w:val="s5"/>
          <w:rFonts w:ascii="Calibri" w:hAnsi="Calibri" w:cs="Calibri"/>
          <w:b/>
          <w:i/>
          <w:color w:val="2E74B5" w:themeColor="accent1" w:themeShade="BF"/>
          <w:sz w:val="48"/>
          <w:szCs w:val="48"/>
        </w:rPr>
      </w:pPr>
      <w:r w:rsidRPr="00DF70C3">
        <w:rPr>
          <w:rStyle w:val="s5"/>
          <w:rFonts w:ascii="Cambria" w:hAnsi="Cambria" w:cs="Cambria"/>
          <w:b/>
          <w:i/>
          <w:color w:val="2E74B5" w:themeColor="accent1" w:themeShade="BF"/>
          <w:sz w:val="48"/>
          <w:szCs w:val="48"/>
        </w:rPr>
        <w:t>Принципы</w:t>
      </w:r>
      <w:r w:rsidRPr="00DF70C3">
        <w:rPr>
          <w:rStyle w:val="s5"/>
          <w:rFonts w:ascii="Algerian" w:hAnsi="Algerian"/>
          <w:b/>
          <w:i/>
          <w:color w:val="2E74B5" w:themeColor="accent1" w:themeShade="BF"/>
          <w:sz w:val="48"/>
          <w:szCs w:val="48"/>
        </w:rPr>
        <w:t xml:space="preserve"> </w:t>
      </w:r>
      <w:r w:rsidRPr="00DF70C3">
        <w:rPr>
          <w:rStyle w:val="s5"/>
          <w:rFonts w:ascii="Cambria" w:hAnsi="Cambria" w:cs="Cambria"/>
          <w:b/>
          <w:i/>
          <w:color w:val="2E74B5" w:themeColor="accent1" w:themeShade="BF"/>
          <w:sz w:val="48"/>
          <w:szCs w:val="48"/>
        </w:rPr>
        <w:t>толерантного</w:t>
      </w:r>
      <w:r w:rsidRPr="00DF70C3">
        <w:rPr>
          <w:rStyle w:val="s5"/>
          <w:rFonts w:ascii="Algerian" w:hAnsi="Algerian"/>
          <w:b/>
          <w:i/>
          <w:color w:val="2E74B5" w:themeColor="accent1" w:themeShade="BF"/>
          <w:sz w:val="48"/>
          <w:szCs w:val="48"/>
        </w:rPr>
        <w:t xml:space="preserve"> </w:t>
      </w:r>
      <w:r w:rsidRPr="00DF70C3">
        <w:rPr>
          <w:rStyle w:val="s5"/>
          <w:rFonts w:ascii="Cambria" w:hAnsi="Cambria" w:cs="Cambria"/>
          <w:b/>
          <w:i/>
          <w:color w:val="2E74B5" w:themeColor="accent1" w:themeShade="BF"/>
          <w:sz w:val="48"/>
          <w:szCs w:val="48"/>
        </w:rPr>
        <w:t>об</w:t>
      </w:r>
      <w:r w:rsidRPr="00DF70C3">
        <w:rPr>
          <w:rStyle w:val="s5"/>
          <w:rFonts w:ascii="Calibri" w:hAnsi="Calibri" w:cs="Calibri"/>
          <w:b/>
          <w:i/>
          <w:color w:val="2E74B5" w:themeColor="accent1" w:themeShade="BF"/>
          <w:sz w:val="48"/>
          <w:szCs w:val="48"/>
        </w:rPr>
        <w:t>щения</w:t>
      </w:r>
    </w:p>
    <w:p w:rsidR="00DF70C3" w:rsidRDefault="00F45E21" w:rsidP="00F45E21">
      <w:pPr>
        <w:pStyle w:val="p9"/>
        <w:jc w:val="right"/>
        <w:rPr>
          <w:rStyle w:val="s6"/>
          <w:i/>
          <w:color w:val="2E74B5" w:themeColor="accent1" w:themeShade="BF"/>
          <w:sz w:val="28"/>
          <w:szCs w:val="28"/>
        </w:rPr>
      </w:pPr>
      <w:r w:rsidRPr="00F45E21">
        <w:rPr>
          <w:rStyle w:val="s6"/>
          <w:i/>
          <w:noProof/>
          <w:color w:val="2E74B5" w:themeColor="accent1" w:themeShade="BF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42545</wp:posOffset>
            </wp:positionV>
            <wp:extent cx="2249805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399" y="21466"/>
                <wp:lineTo x="21399" y="0"/>
                <wp:lineTo x="0" y="0"/>
              </wp:wrapPolygon>
            </wp:wrapTight>
            <wp:docPr id="5" name="Рисунок 5" descr="E:\педсовет\www-experto24-pl-84276-praca-zmianowa-rodzicow-a-prawo-do-zasilku-opiekuncze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едсовет\www-experto24-pl-84276-praca-zmianowa-rodzicow-a-prawo-do-zasilku-opiekunczeg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0C3" w:rsidRPr="00DF70C3">
        <w:rPr>
          <w:rStyle w:val="s6"/>
          <w:i/>
          <w:color w:val="2E74B5" w:themeColor="accent1" w:themeShade="BF"/>
          <w:sz w:val="28"/>
          <w:szCs w:val="28"/>
        </w:rPr>
        <w:t>«Воспитание детей – это не милая забава,</w:t>
      </w:r>
    </w:p>
    <w:p w:rsidR="00F45E21" w:rsidRDefault="00DF70C3" w:rsidP="00F45E21">
      <w:pPr>
        <w:pStyle w:val="p9"/>
        <w:jc w:val="right"/>
        <w:rPr>
          <w:rStyle w:val="s6"/>
          <w:i/>
          <w:color w:val="2E74B5" w:themeColor="accent1" w:themeShade="BF"/>
          <w:sz w:val="28"/>
          <w:szCs w:val="28"/>
        </w:rPr>
      </w:pPr>
      <w:r w:rsidRPr="00DF70C3">
        <w:rPr>
          <w:rStyle w:val="s6"/>
          <w:i/>
          <w:color w:val="2E74B5" w:themeColor="accent1" w:themeShade="BF"/>
          <w:sz w:val="28"/>
          <w:szCs w:val="28"/>
        </w:rPr>
        <w:t xml:space="preserve"> а задание, требующее тяжких переживаний, усилий, </w:t>
      </w:r>
    </w:p>
    <w:p w:rsidR="00F45E21" w:rsidRPr="00F45E21" w:rsidRDefault="00DF70C3" w:rsidP="00F45E21">
      <w:pPr>
        <w:pStyle w:val="p9"/>
        <w:jc w:val="right"/>
        <w:rPr>
          <w:rStyle w:val="s6"/>
          <w:i/>
          <w:color w:val="2E74B5" w:themeColor="accent1" w:themeShade="BF"/>
          <w:sz w:val="28"/>
          <w:szCs w:val="28"/>
        </w:rPr>
      </w:pPr>
      <w:r w:rsidRPr="00DF70C3">
        <w:rPr>
          <w:rStyle w:val="s6"/>
          <w:i/>
          <w:color w:val="2E74B5" w:themeColor="accent1" w:themeShade="BF"/>
          <w:sz w:val="28"/>
          <w:szCs w:val="28"/>
        </w:rPr>
        <w:t>бессонных ночей и много мыслей</w:t>
      </w:r>
      <w:proofErr w:type="gramStart"/>
      <w:r w:rsidRPr="00DF70C3">
        <w:rPr>
          <w:rStyle w:val="s6"/>
          <w:i/>
          <w:color w:val="2E74B5" w:themeColor="accent1" w:themeShade="BF"/>
          <w:sz w:val="28"/>
          <w:szCs w:val="28"/>
        </w:rPr>
        <w:t>…»</w:t>
      </w:r>
      <w:r w:rsidRPr="00DF70C3">
        <w:rPr>
          <w:i/>
          <w:color w:val="2E74B5" w:themeColor="accent1" w:themeShade="BF"/>
          <w:sz w:val="28"/>
          <w:szCs w:val="28"/>
        </w:rPr>
        <w:br/>
      </w:r>
      <w:r w:rsidRPr="00DF70C3">
        <w:rPr>
          <w:rStyle w:val="s6"/>
          <w:i/>
          <w:color w:val="2E74B5" w:themeColor="accent1" w:themeShade="BF"/>
          <w:sz w:val="28"/>
          <w:szCs w:val="28"/>
        </w:rPr>
        <w:t>Я.</w:t>
      </w:r>
      <w:proofErr w:type="gramEnd"/>
      <w:r w:rsidR="00F45E21">
        <w:rPr>
          <w:rStyle w:val="s6"/>
          <w:i/>
          <w:color w:val="2E74B5" w:themeColor="accent1" w:themeShade="BF"/>
          <w:sz w:val="28"/>
          <w:szCs w:val="28"/>
        </w:rPr>
        <w:t xml:space="preserve"> </w:t>
      </w:r>
      <w:r w:rsidRPr="00DF70C3">
        <w:rPr>
          <w:rStyle w:val="s6"/>
          <w:i/>
          <w:color w:val="2E74B5" w:themeColor="accent1" w:themeShade="BF"/>
          <w:sz w:val="28"/>
          <w:szCs w:val="28"/>
        </w:rPr>
        <w:t>Корчак</w:t>
      </w:r>
    </w:p>
    <w:p w:rsidR="00F45E21" w:rsidRDefault="00F45E21" w:rsidP="00DF70C3">
      <w:pPr>
        <w:pStyle w:val="p4"/>
        <w:rPr>
          <w:rStyle w:val="s6"/>
          <w:b/>
          <w:color w:val="2E74B5" w:themeColor="accent1" w:themeShade="BF"/>
          <w:sz w:val="28"/>
          <w:szCs w:val="28"/>
        </w:rPr>
      </w:pPr>
      <w:bookmarkStart w:id="0" w:name="_GoBack"/>
      <w:bookmarkEnd w:id="0"/>
    </w:p>
    <w:p w:rsidR="00DF70C3" w:rsidRPr="00C65485" w:rsidRDefault="00DF70C3" w:rsidP="00DF70C3">
      <w:pPr>
        <w:pStyle w:val="p4"/>
        <w:rPr>
          <w:sz w:val="28"/>
          <w:szCs w:val="28"/>
        </w:rPr>
      </w:pPr>
      <w:r w:rsidRPr="00DF70C3">
        <w:rPr>
          <w:rStyle w:val="s6"/>
          <w:b/>
          <w:color w:val="2E74B5" w:themeColor="accent1" w:themeShade="BF"/>
          <w:sz w:val="28"/>
          <w:szCs w:val="28"/>
        </w:rPr>
        <w:t>ДАЙТЕ СВОБОДУ</w:t>
      </w:r>
      <w:r w:rsidRPr="00C65485">
        <w:rPr>
          <w:sz w:val="28"/>
          <w:szCs w:val="28"/>
        </w:rPr>
        <w:t>. Свыкнитесь с мыслью, что ваш ребенок уже вырос и более удерживать его возле себя не удастся, а непослушание - это стремление выйти из-под вашей опеки.</w:t>
      </w:r>
    </w:p>
    <w:p w:rsidR="00DF70C3" w:rsidRPr="00C65485" w:rsidRDefault="00DF70C3" w:rsidP="00DF70C3">
      <w:pPr>
        <w:pStyle w:val="p4"/>
        <w:rPr>
          <w:sz w:val="28"/>
          <w:szCs w:val="28"/>
        </w:rPr>
      </w:pPr>
      <w:r w:rsidRPr="00DF70C3">
        <w:rPr>
          <w:rStyle w:val="s6"/>
          <w:b/>
          <w:color w:val="2E74B5" w:themeColor="accent1" w:themeShade="BF"/>
          <w:sz w:val="28"/>
          <w:szCs w:val="28"/>
        </w:rPr>
        <w:t>НИКАКИХ НОТАЦИЙ!</w:t>
      </w:r>
      <w:r w:rsidRPr="00DF70C3">
        <w:rPr>
          <w:color w:val="2E74B5" w:themeColor="accent1" w:themeShade="BF"/>
          <w:sz w:val="28"/>
          <w:szCs w:val="28"/>
        </w:rPr>
        <w:t xml:space="preserve"> </w:t>
      </w:r>
      <w:r w:rsidRPr="00C65485">
        <w:rPr>
          <w:sz w:val="28"/>
          <w:szCs w:val="28"/>
        </w:rPr>
        <w:t>Больше всего подростка раздражают нудные родительские нравоучения. Измените стиль общения, перейдите на спокойный и вежливый тон и откажитесь от категоричных оценок и суждений. Поймите: ребенок имеет право на собственный взгляд, собственные ошибки и собственные выводы.</w:t>
      </w:r>
    </w:p>
    <w:p w:rsidR="00DF70C3" w:rsidRPr="00C65485" w:rsidRDefault="00DF70C3" w:rsidP="00DF70C3">
      <w:pPr>
        <w:pStyle w:val="p4"/>
        <w:rPr>
          <w:sz w:val="28"/>
          <w:szCs w:val="28"/>
        </w:rPr>
      </w:pPr>
      <w:r w:rsidRPr="00DF70C3">
        <w:rPr>
          <w:rStyle w:val="s6"/>
          <w:b/>
          <w:color w:val="2E74B5" w:themeColor="accent1" w:themeShade="BF"/>
          <w:sz w:val="28"/>
          <w:szCs w:val="28"/>
        </w:rPr>
        <w:t>ИДИТЕ НА КОМПРОМИСС!</w:t>
      </w:r>
      <w:r w:rsidRPr="00DF70C3">
        <w:rPr>
          <w:color w:val="2E74B5" w:themeColor="accent1" w:themeShade="BF"/>
          <w:sz w:val="28"/>
          <w:szCs w:val="28"/>
        </w:rPr>
        <w:t xml:space="preserve"> </w:t>
      </w:r>
      <w:r w:rsidRPr="00C65485">
        <w:rPr>
          <w:sz w:val="28"/>
          <w:szCs w:val="28"/>
        </w:rPr>
        <w:t>Все равно ничего не удастся доказать с помощью скандала: здесь не бывает победителей.</w:t>
      </w:r>
    </w:p>
    <w:p w:rsidR="00DF70C3" w:rsidRPr="00C65485" w:rsidRDefault="00DF70C3" w:rsidP="00DF70C3">
      <w:pPr>
        <w:pStyle w:val="p4"/>
        <w:rPr>
          <w:sz w:val="28"/>
          <w:szCs w:val="28"/>
        </w:rPr>
      </w:pPr>
      <w:r w:rsidRPr="00DF70C3">
        <w:rPr>
          <w:rStyle w:val="s6"/>
          <w:b/>
          <w:color w:val="2E74B5" w:themeColor="accent1" w:themeShade="BF"/>
          <w:sz w:val="28"/>
          <w:szCs w:val="28"/>
        </w:rPr>
        <w:t>УСТУПАЕТ ТОТ, КТО УМНЕЕ!</w:t>
      </w:r>
      <w:r w:rsidRPr="00DF70C3">
        <w:rPr>
          <w:color w:val="2E74B5" w:themeColor="accent1" w:themeShade="BF"/>
          <w:sz w:val="28"/>
          <w:szCs w:val="28"/>
        </w:rPr>
        <w:t xml:space="preserve"> </w:t>
      </w:r>
      <w:r w:rsidRPr="00C65485">
        <w:rPr>
          <w:sz w:val="28"/>
          <w:szCs w:val="28"/>
        </w:rPr>
        <w:t>Чтобы скандал прекратился, кто-то первый должен замолчать. Взрослому это сделать проще, чем ребенку с неустойчивой психикой.</w:t>
      </w:r>
    </w:p>
    <w:p w:rsidR="00DF70C3" w:rsidRPr="00C65485" w:rsidRDefault="00DF70C3" w:rsidP="00DF70C3">
      <w:pPr>
        <w:pStyle w:val="p4"/>
        <w:rPr>
          <w:sz w:val="28"/>
          <w:szCs w:val="28"/>
        </w:rPr>
      </w:pPr>
      <w:r w:rsidRPr="00DF70C3">
        <w:rPr>
          <w:rStyle w:val="s6"/>
          <w:b/>
          <w:color w:val="2E74B5" w:themeColor="accent1" w:themeShade="BF"/>
          <w:sz w:val="28"/>
          <w:szCs w:val="28"/>
        </w:rPr>
        <w:t>НЕ НАДО ОБИЖАТЬ!</w:t>
      </w:r>
      <w:r w:rsidRPr="00DF70C3">
        <w:rPr>
          <w:rStyle w:val="s7"/>
          <w:color w:val="2E74B5" w:themeColor="accent1" w:themeShade="BF"/>
          <w:sz w:val="28"/>
          <w:szCs w:val="28"/>
        </w:rPr>
        <w:t xml:space="preserve"> </w:t>
      </w:r>
      <w:r w:rsidRPr="00C65485">
        <w:rPr>
          <w:sz w:val="28"/>
          <w:szCs w:val="28"/>
        </w:rPr>
        <w:t>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вас.</w:t>
      </w:r>
    </w:p>
    <w:p w:rsidR="00DF70C3" w:rsidRPr="00C65485" w:rsidRDefault="00DF70C3" w:rsidP="00DF70C3">
      <w:pPr>
        <w:pStyle w:val="p4"/>
        <w:rPr>
          <w:sz w:val="28"/>
          <w:szCs w:val="28"/>
        </w:rPr>
      </w:pPr>
      <w:r w:rsidRPr="00DF70C3">
        <w:rPr>
          <w:rStyle w:val="s6"/>
          <w:b/>
          <w:color w:val="2E74B5" w:themeColor="accent1" w:themeShade="BF"/>
          <w:sz w:val="28"/>
          <w:szCs w:val="28"/>
        </w:rPr>
        <w:t>БУДЬТЕ ТВЕРДЫ И ПОСЛЕДОВАТЕЛЬНЫ!</w:t>
      </w:r>
      <w:r w:rsidRPr="00DF70C3">
        <w:rPr>
          <w:rStyle w:val="s8"/>
          <w:color w:val="2E74B5" w:themeColor="accent1" w:themeShade="BF"/>
          <w:sz w:val="28"/>
          <w:szCs w:val="28"/>
        </w:rPr>
        <w:t xml:space="preserve"> </w:t>
      </w:r>
      <w:r w:rsidRPr="00C65485">
        <w:rPr>
          <w:sz w:val="28"/>
          <w:szCs w:val="28"/>
        </w:rPr>
        <w:t>Несмотря на вашу готовность к компромиссу, подросток должен знать, что родительский авторитет незыблем.</w:t>
      </w:r>
    </w:p>
    <w:p w:rsidR="00DF70C3" w:rsidRPr="00C65485" w:rsidRDefault="00DF70C3" w:rsidP="00DF70C3">
      <w:pPr>
        <w:pStyle w:val="p6"/>
        <w:rPr>
          <w:sz w:val="28"/>
          <w:szCs w:val="28"/>
        </w:rPr>
      </w:pPr>
      <w:r w:rsidRPr="00C65485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64BA6F7C" wp14:editId="5F53CA80">
                <wp:extent cx="304800" cy="304800"/>
                <wp:effectExtent l="0" t="0" r="0" b="0"/>
                <wp:docPr id="1" name="AutoShape 2" descr="https://docviewer.yandex.ru/htmlimage?id=xz4-5z6b2ffo7kjbpw4ipsf0mtfgi069x8o5m5jsthkunamakgk3qgojfh6ys0u7ykbm7s13l5vkn27astb4iz1vhyqjesujice9erq&amp;name=0.jpg&amp;uid=2850357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C7ACAA" id="AutoShape 2" o:spid="_x0000_s1026" alt="https://docviewer.yandex.ru/htmlimage?id=xz4-5z6b2ffo7kjbpw4ipsf0mtfgi069x8o5m5jsthkunamakgk3qgojfh6ys0u7ykbm7s13l5vkn27astb4iz1vhyqjesujice9erq&amp;name=0.jpg&amp;uid=2850357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pVLvI+AwAAcQYAAA4AAAAAAAAAAAAAAAAALgIAAGRycy9lMm9Eb2MueG1sUEsBAi0A&#10;FAAGAAgAAAAhAEyg6SzYAAAAAwEAAA8AAAAAAAAAAAAAAAAAmA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</w:p>
    <w:p w:rsidR="00D975C4" w:rsidRDefault="00D975C4"/>
    <w:p w:rsidR="00465197" w:rsidRDefault="00465197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A10C8FB" wp14:editId="45EEC889">
                <wp:extent cx="304800" cy="304800"/>
                <wp:effectExtent l="0" t="0" r="0" b="0"/>
                <wp:docPr id="4" name="AutoShape 3" descr="Как реагировать на плохие оценки ребе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8C76BF" id="AutoShape 3" o:spid="_x0000_s1026" alt="Как реагировать на плохие оценки ребе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KewcbBgMAAAs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sectPr w:rsidR="0046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66"/>
    <w:rsid w:val="000533B2"/>
    <w:rsid w:val="00171166"/>
    <w:rsid w:val="00465197"/>
    <w:rsid w:val="00D975C4"/>
    <w:rsid w:val="00DF70C3"/>
    <w:rsid w:val="00F4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402604-3886-4746-AA01-15CBCA49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DF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F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F70C3"/>
  </w:style>
  <w:style w:type="character" w:customStyle="1" w:styleId="s6">
    <w:name w:val="s6"/>
    <w:basedOn w:val="a0"/>
    <w:rsid w:val="00DF70C3"/>
  </w:style>
  <w:style w:type="character" w:customStyle="1" w:styleId="s7">
    <w:name w:val="s7"/>
    <w:basedOn w:val="a0"/>
    <w:rsid w:val="00DF70C3"/>
  </w:style>
  <w:style w:type="character" w:customStyle="1" w:styleId="s8">
    <w:name w:val="s8"/>
    <w:basedOn w:val="a0"/>
    <w:rsid w:val="00DF70C3"/>
  </w:style>
  <w:style w:type="paragraph" w:customStyle="1" w:styleId="p6">
    <w:name w:val="p6"/>
    <w:basedOn w:val="a"/>
    <w:rsid w:val="00DF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F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AWJJH2MPE6E2-1591117591-1259</_dlc_DocId>
    <_dlc_DocIdUrl xmlns="4a252ca3-5a62-4c1c-90a6-29f4710e47f8">
      <Url>http://edu-sps.koiro.local/Kostroma_EDU/Kos-Sch-27/11/_layouts/15/DocIdRedir.aspx?ID=AWJJH2MPE6E2-1591117591-1259</Url>
      <Description>AWJJH2MPE6E2-1591117591-1259</Description>
    </_dlc_DocIdUrl>
  </documentManagement>
</p:properties>
</file>

<file path=customXml/itemProps1.xml><?xml version="1.0" encoding="utf-8"?>
<ds:datastoreItem xmlns:ds="http://schemas.openxmlformats.org/officeDocument/2006/customXml" ds:itemID="{E863E6BC-1B38-4D7B-8FBA-C7D29D55E4E6}"/>
</file>

<file path=customXml/itemProps2.xml><?xml version="1.0" encoding="utf-8"?>
<ds:datastoreItem xmlns:ds="http://schemas.openxmlformats.org/officeDocument/2006/customXml" ds:itemID="{CECB4D82-977E-481D-952C-7463E65C59CB}"/>
</file>

<file path=customXml/itemProps3.xml><?xml version="1.0" encoding="utf-8"?>
<ds:datastoreItem xmlns:ds="http://schemas.openxmlformats.org/officeDocument/2006/customXml" ds:itemID="{C62824C7-708B-484B-94EE-B86B372DBF77}"/>
</file>

<file path=customXml/itemProps4.xml><?xml version="1.0" encoding="utf-8"?>
<ds:datastoreItem xmlns:ds="http://schemas.openxmlformats.org/officeDocument/2006/customXml" ds:itemID="{0F1CC949-3127-4108-A1B9-5B25624EC8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4</cp:revision>
  <dcterms:created xsi:type="dcterms:W3CDTF">2016-03-24T17:47:00Z</dcterms:created>
  <dcterms:modified xsi:type="dcterms:W3CDTF">2017-01-17T10:40:00Z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033f6ca6-a493-4cb6-a5c1-71e7b3a423a9</vt:lpwstr>
  </property>
</Properties>
</file>