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AB" w:rsidRPr="00954449" w:rsidRDefault="00954449" w:rsidP="00954449">
      <w:pPr>
        <w:spacing w:after="0" w:line="360" w:lineRule="auto"/>
        <w:jc w:val="center"/>
        <w:rPr>
          <w:rFonts w:ascii="Algerian" w:eastAsia="Times New Roman" w:hAnsi="Algerian" w:cs="Times New Roman"/>
          <w:color w:val="548DD4" w:themeColor="text2" w:themeTint="99"/>
          <w:sz w:val="56"/>
          <w:szCs w:val="56"/>
          <w:lang w:eastAsia="ru-RU"/>
        </w:rPr>
      </w:pPr>
      <w:r w:rsidRPr="00954449">
        <w:rPr>
          <w:rFonts w:ascii="Algerian" w:hAnsi="Algerian"/>
          <w:noProof/>
          <w:color w:val="548DD4" w:themeColor="text2" w:themeTint="99"/>
          <w:sz w:val="56"/>
          <w:szCs w:val="56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3810</wp:posOffset>
            </wp:positionV>
            <wp:extent cx="2133600" cy="1606550"/>
            <wp:effectExtent l="0" t="0" r="0" b="0"/>
            <wp:wrapTight wrapText="bothSides">
              <wp:wrapPolygon edited="0">
                <wp:start x="0" y="0"/>
                <wp:lineTo x="0" y="21258"/>
                <wp:lineTo x="21407" y="21258"/>
                <wp:lineTo x="21407" y="0"/>
                <wp:lineTo x="0" y="0"/>
              </wp:wrapPolygon>
            </wp:wrapTight>
            <wp:docPr id="1" name="Рисунок 1" descr="&amp;Kcy;&amp;acy;&amp;rcy;&amp;tcy;&amp;icy;&amp;ncy;&amp;kcy;&amp;icy; &amp;pcy;&amp;ocy; &amp;zcy;&amp;acy;&amp;pcy;&amp;rcy;&amp;ocy;&amp;scy;&amp;ucy; &amp;kcy;&amp;acy;&amp;rcy;&amp;tcy;&amp;icy;&amp;ncy;&amp;kcy;&amp;acy; &amp;ucy;&amp;scy;&amp;pcy;&amp;iecy;&amp;shcy;&amp;ncy;&amp;ocy;&amp;gcy;&amp;ocy; &amp;chcy;&amp;iecy;&amp;lcy;&amp;ocy;&amp;vcy;&amp;ie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acy; &amp;ucy;&amp;scy;&amp;pcy;&amp;iecy;&amp;shcy;&amp;ncy;&amp;ocy;&amp;gcy;&amp;ocy; &amp;chcy;&amp;iecy;&amp;lcy;&amp;ocy;&amp;vcy;&amp;ie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CAB" w:rsidRPr="00954449">
        <w:rPr>
          <w:rFonts w:ascii="Cambria" w:eastAsia="Times New Roman" w:hAnsi="Cambria" w:cs="Cambria"/>
          <w:b/>
          <w:bCs/>
          <w:color w:val="548DD4" w:themeColor="text2" w:themeTint="99"/>
          <w:sz w:val="56"/>
          <w:szCs w:val="56"/>
          <w:lang w:eastAsia="ru-RU"/>
        </w:rPr>
        <w:t>ДЕСЯТЬ</w:t>
      </w:r>
      <w:r w:rsidR="00416CAB" w:rsidRPr="00954449">
        <w:rPr>
          <w:rFonts w:ascii="Algerian" w:eastAsia="Times New Roman" w:hAnsi="Algerian" w:cs="Times New Roman"/>
          <w:b/>
          <w:bCs/>
          <w:color w:val="548DD4" w:themeColor="text2" w:themeTint="99"/>
          <w:sz w:val="56"/>
          <w:szCs w:val="56"/>
          <w:lang w:eastAsia="ru-RU"/>
        </w:rPr>
        <w:t xml:space="preserve"> </w:t>
      </w:r>
      <w:r w:rsidR="00416CAB" w:rsidRPr="00954449">
        <w:rPr>
          <w:rFonts w:ascii="Cambria" w:eastAsia="Times New Roman" w:hAnsi="Cambria" w:cs="Cambria"/>
          <w:b/>
          <w:bCs/>
          <w:color w:val="548DD4" w:themeColor="text2" w:themeTint="99"/>
          <w:sz w:val="56"/>
          <w:szCs w:val="56"/>
          <w:lang w:eastAsia="ru-RU"/>
        </w:rPr>
        <w:t>ПРАВИЛ</w:t>
      </w:r>
      <w:r w:rsidR="00416CAB" w:rsidRPr="00954449">
        <w:rPr>
          <w:rFonts w:ascii="Algerian" w:eastAsia="Times New Roman" w:hAnsi="Algerian" w:cs="Times New Roman"/>
          <w:b/>
          <w:bCs/>
          <w:color w:val="548DD4" w:themeColor="text2" w:themeTint="99"/>
          <w:sz w:val="56"/>
          <w:szCs w:val="56"/>
          <w:lang w:eastAsia="ru-RU"/>
        </w:rPr>
        <w:t xml:space="preserve"> </w:t>
      </w:r>
      <w:r w:rsidR="00416CAB" w:rsidRPr="00954449">
        <w:rPr>
          <w:rFonts w:ascii="Cambria" w:eastAsia="Times New Roman" w:hAnsi="Cambria" w:cs="Cambria"/>
          <w:b/>
          <w:bCs/>
          <w:color w:val="548DD4" w:themeColor="text2" w:themeTint="99"/>
          <w:sz w:val="56"/>
          <w:szCs w:val="56"/>
          <w:lang w:eastAsia="ru-RU"/>
        </w:rPr>
        <w:t>УСПЕХА</w:t>
      </w:r>
    </w:p>
    <w:p w:rsidR="00416CAB" w:rsidRPr="00416CAB" w:rsidRDefault="00416CAB" w:rsidP="00416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16CAB">
        <w:rPr>
          <w:rFonts w:ascii="Verdana" w:eastAsia="Times New Roman" w:hAnsi="Verdana" w:cs="Times New Roman"/>
          <w:b/>
          <w:bCs/>
          <w:sz w:val="44"/>
          <w:szCs w:val="44"/>
          <w:lang w:eastAsia="ru-RU"/>
        </w:rPr>
        <w:t> </w:t>
      </w:r>
    </w:p>
    <w:p w:rsidR="00416CAB" w:rsidRPr="00DC4B2F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2F">
        <w:rPr>
          <w:rFonts w:ascii="Verdana" w:eastAsia="Times New Roman" w:hAnsi="Verdana" w:cs="Times New Roman"/>
          <w:sz w:val="17"/>
          <w:szCs w:val="17"/>
          <w:lang w:eastAsia="ru-RU"/>
        </w:rPr>
        <w:t> </w:t>
      </w:r>
    </w:p>
    <w:p w:rsidR="00416CAB" w:rsidRPr="00416CAB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416CAB">
        <w:rPr>
          <w:rFonts w:ascii="Verdana" w:eastAsia="Times New Roman" w:hAnsi="Verdana" w:cs="Times New Roman"/>
          <w:b/>
          <w:i/>
          <w:color w:val="1F497D" w:themeColor="text2"/>
          <w:sz w:val="32"/>
          <w:szCs w:val="32"/>
          <w:lang w:eastAsia="ru-RU"/>
        </w:rPr>
        <w:t>1. Не унывай! Унывающий обречен на неудачи.</w:t>
      </w:r>
    </w:p>
    <w:p w:rsidR="00416CAB" w:rsidRPr="00416CAB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416CAB">
        <w:rPr>
          <w:rFonts w:ascii="Verdana" w:eastAsia="Times New Roman" w:hAnsi="Verdana" w:cs="Times New Roman"/>
          <w:b/>
          <w:i/>
          <w:color w:val="1F497D" w:themeColor="text2"/>
          <w:sz w:val="32"/>
          <w:szCs w:val="32"/>
          <w:lang w:eastAsia="ru-RU"/>
        </w:rPr>
        <w:t> </w:t>
      </w:r>
    </w:p>
    <w:p w:rsidR="00416CAB" w:rsidRPr="00416CAB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416CAB">
        <w:rPr>
          <w:rFonts w:ascii="Verdana" w:eastAsia="Times New Roman" w:hAnsi="Verdana" w:cs="Times New Roman"/>
          <w:b/>
          <w:i/>
          <w:color w:val="1F497D" w:themeColor="text2"/>
          <w:sz w:val="32"/>
          <w:szCs w:val="32"/>
          <w:lang w:eastAsia="ru-RU"/>
        </w:rPr>
        <w:t>2. Не бойся! Трус обречен на поражение.</w:t>
      </w:r>
    </w:p>
    <w:p w:rsidR="00416CAB" w:rsidRPr="00416CAB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416CAB">
        <w:rPr>
          <w:rFonts w:ascii="Verdana" w:eastAsia="Times New Roman" w:hAnsi="Verdana" w:cs="Times New Roman"/>
          <w:b/>
          <w:i/>
          <w:color w:val="1F497D" w:themeColor="text2"/>
          <w:sz w:val="32"/>
          <w:szCs w:val="32"/>
          <w:lang w:eastAsia="ru-RU"/>
        </w:rPr>
        <w:t> </w:t>
      </w:r>
    </w:p>
    <w:p w:rsidR="00416CAB" w:rsidRPr="00416CAB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416CAB">
        <w:rPr>
          <w:rFonts w:ascii="Verdana" w:eastAsia="Times New Roman" w:hAnsi="Verdana" w:cs="Times New Roman"/>
          <w:b/>
          <w:i/>
          <w:color w:val="1F497D" w:themeColor="text2"/>
          <w:sz w:val="32"/>
          <w:szCs w:val="32"/>
          <w:lang w:eastAsia="ru-RU"/>
        </w:rPr>
        <w:t>3. Трудись! Другого пути к успеху нет.</w:t>
      </w:r>
    </w:p>
    <w:p w:rsidR="00416CAB" w:rsidRPr="00416CAB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416CAB">
        <w:rPr>
          <w:rFonts w:ascii="Verdana" w:eastAsia="Times New Roman" w:hAnsi="Verdana" w:cs="Times New Roman"/>
          <w:b/>
          <w:i/>
          <w:color w:val="1F497D" w:themeColor="text2"/>
          <w:sz w:val="32"/>
          <w:szCs w:val="32"/>
          <w:lang w:eastAsia="ru-RU"/>
        </w:rPr>
        <w:t> </w:t>
      </w:r>
    </w:p>
    <w:p w:rsidR="00416CAB" w:rsidRPr="00416CAB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416CAB">
        <w:rPr>
          <w:rFonts w:ascii="Verdana" w:eastAsia="Times New Roman" w:hAnsi="Verdana" w:cs="Times New Roman"/>
          <w:b/>
          <w:i/>
          <w:color w:val="1F497D" w:themeColor="text2"/>
          <w:sz w:val="32"/>
          <w:szCs w:val="32"/>
          <w:lang w:eastAsia="ru-RU"/>
        </w:rPr>
        <w:t>4. Думай! Думай до поступка, думай, совершив поступок, и научишься не совершать ошибок.</w:t>
      </w:r>
    </w:p>
    <w:p w:rsidR="00416CAB" w:rsidRPr="00416CAB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416CAB">
        <w:rPr>
          <w:rFonts w:ascii="Verdana" w:eastAsia="Times New Roman" w:hAnsi="Verdana" w:cs="Times New Roman"/>
          <w:b/>
          <w:i/>
          <w:color w:val="1F497D" w:themeColor="text2"/>
          <w:sz w:val="32"/>
          <w:szCs w:val="32"/>
          <w:lang w:eastAsia="ru-RU"/>
        </w:rPr>
        <w:t> </w:t>
      </w:r>
    </w:p>
    <w:p w:rsidR="00416CAB" w:rsidRPr="00416CAB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416CAB">
        <w:rPr>
          <w:rFonts w:ascii="Verdana" w:eastAsia="Times New Roman" w:hAnsi="Verdana" w:cs="Times New Roman"/>
          <w:b/>
          <w:i/>
          <w:color w:val="1F497D" w:themeColor="text2"/>
          <w:sz w:val="32"/>
          <w:szCs w:val="32"/>
          <w:lang w:eastAsia="ru-RU"/>
        </w:rPr>
        <w:t>5. Не лги! И ты будешь иметь друзей. Не обманывай себя и помни о психологической защите.</w:t>
      </w:r>
    </w:p>
    <w:p w:rsidR="00416CAB" w:rsidRPr="00416CAB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416CAB">
        <w:rPr>
          <w:rFonts w:ascii="Verdana" w:eastAsia="Times New Roman" w:hAnsi="Verdana" w:cs="Times New Roman"/>
          <w:b/>
          <w:i/>
          <w:color w:val="1F497D" w:themeColor="text2"/>
          <w:sz w:val="32"/>
          <w:szCs w:val="32"/>
          <w:lang w:eastAsia="ru-RU"/>
        </w:rPr>
        <w:t> </w:t>
      </w:r>
    </w:p>
    <w:p w:rsidR="00416CAB" w:rsidRPr="00416CAB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416CAB">
        <w:rPr>
          <w:rFonts w:ascii="Verdana" w:eastAsia="Times New Roman" w:hAnsi="Verdana" w:cs="Times New Roman"/>
          <w:b/>
          <w:i/>
          <w:color w:val="1F497D" w:themeColor="text2"/>
          <w:sz w:val="32"/>
          <w:szCs w:val="32"/>
          <w:lang w:eastAsia="ru-RU"/>
        </w:rPr>
        <w:t>6. Научись смотреть на себя и свои поступки как бы со стороны, глазами других и ты многое поймешь.</w:t>
      </w:r>
    </w:p>
    <w:p w:rsidR="00416CAB" w:rsidRPr="00416CAB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416CAB">
        <w:rPr>
          <w:rFonts w:ascii="Verdana" w:eastAsia="Times New Roman" w:hAnsi="Verdana" w:cs="Times New Roman"/>
          <w:b/>
          <w:i/>
          <w:color w:val="1F497D" w:themeColor="text2"/>
          <w:sz w:val="32"/>
          <w:szCs w:val="32"/>
          <w:lang w:eastAsia="ru-RU"/>
        </w:rPr>
        <w:t> </w:t>
      </w:r>
    </w:p>
    <w:p w:rsidR="00416CAB" w:rsidRPr="00416CAB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416CAB">
        <w:rPr>
          <w:rFonts w:ascii="Verdana" w:eastAsia="Times New Roman" w:hAnsi="Verdana" w:cs="Times New Roman"/>
          <w:b/>
          <w:i/>
          <w:color w:val="1F497D" w:themeColor="text2"/>
          <w:sz w:val="32"/>
          <w:szCs w:val="32"/>
          <w:lang w:eastAsia="ru-RU"/>
        </w:rPr>
        <w:t>7. Оставайся всегда и во всем самим собой, иди своим путем. В этом случае ты состоишься как личность и достигнешь желаемого результата. В противном случае ты всегда будешь попутчиком и придешь к тому, чего хотят другие, а не ты сам.</w:t>
      </w:r>
    </w:p>
    <w:p w:rsidR="00416CAB" w:rsidRPr="00416CAB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416CAB">
        <w:rPr>
          <w:rFonts w:ascii="Verdana" w:eastAsia="Times New Roman" w:hAnsi="Verdana" w:cs="Times New Roman"/>
          <w:b/>
          <w:i/>
          <w:color w:val="1F497D" w:themeColor="text2"/>
          <w:sz w:val="32"/>
          <w:szCs w:val="32"/>
          <w:lang w:eastAsia="ru-RU"/>
        </w:rPr>
        <w:t> </w:t>
      </w:r>
    </w:p>
    <w:p w:rsidR="00416CAB" w:rsidRPr="00416CAB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416CAB">
        <w:rPr>
          <w:rFonts w:ascii="Verdana" w:eastAsia="Times New Roman" w:hAnsi="Verdana" w:cs="Times New Roman"/>
          <w:b/>
          <w:i/>
          <w:color w:val="1F497D" w:themeColor="text2"/>
          <w:sz w:val="32"/>
          <w:szCs w:val="32"/>
          <w:lang w:eastAsia="ru-RU"/>
        </w:rPr>
        <w:t>8. Избегай злых людей, ибо зло заразительно.</w:t>
      </w:r>
    </w:p>
    <w:p w:rsidR="00416CAB" w:rsidRPr="00416CAB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416CAB">
        <w:rPr>
          <w:rFonts w:ascii="Verdana" w:eastAsia="Times New Roman" w:hAnsi="Verdana" w:cs="Times New Roman"/>
          <w:b/>
          <w:i/>
          <w:color w:val="1F497D" w:themeColor="text2"/>
          <w:sz w:val="32"/>
          <w:szCs w:val="32"/>
          <w:lang w:eastAsia="ru-RU"/>
        </w:rPr>
        <w:t> </w:t>
      </w:r>
    </w:p>
    <w:p w:rsidR="00416CAB" w:rsidRPr="00416CAB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416CAB">
        <w:rPr>
          <w:rFonts w:ascii="Verdana" w:eastAsia="Times New Roman" w:hAnsi="Verdana" w:cs="Times New Roman"/>
          <w:b/>
          <w:i/>
          <w:color w:val="1F497D" w:themeColor="text2"/>
          <w:sz w:val="32"/>
          <w:szCs w:val="32"/>
          <w:lang w:eastAsia="ru-RU"/>
        </w:rPr>
        <w:t>9. Будь благодарен родителям, бабушкам, дедушкам, людям, сделавшими тебе добро.</w:t>
      </w:r>
    </w:p>
    <w:p w:rsidR="00416CAB" w:rsidRPr="00416CAB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416CAB">
        <w:rPr>
          <w:rFonts w:ascii="Verdana" w:eastAsia="Times New Roman" w:hAnsi="Verdana" w:cs="Times New Roman"/>
          <w:b/>
          <w:i/>
          <w:color w:val="1F497D" w:themeColor="text2"/>
          <w:sz w:val="32"/>
          <w:szCs w:val="32"/>
          <w:lang w:eastAsia="ru-RU"/>
        </w:rPr>
        <w:t> </w:t>
      </w:r>
    </w:p>
    <w:p w:rsidR="00416CAB" w:rsidRPr="00416CAB" w:rsidRDefault="00416CAB" w:rsidP="00416C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</w:pPr>
      <w:r w:rsidRPr="00416CAB">
        <w:rPr>
          <w:rFonts w:ascii="Verdana" w:eastAsia="Times New Roman" w:hAnsi="Verdana" w:cs="Times New Roman"/>
          <w:b/>
          <w:i/>
          <w:color w:val="1F497D" w:themeColor="text2"/>
          <w:sz w:val="32"/>
          <w:szCs w:val="32"/>
          <w:lang w:eastAsia="ru-RU"/>
        </w:rPr>
        <w:t>10. Неблагодарность – тяжкий грех. Слушай старших, и ты избежишь многих бед.</w:t>
      </w:r>
      <w:bookmarkStart w:id="0" w:name="_GoBack"/>
      <w:bookmarkEnd w:id="0"/>
    </w:p>
    <w:p w:rsidR="000A0002" w:rsidRPr="00416CAB" w:rsidRDefault="000A0002">
      <w:pPr>
        <w:rPr>
          <w:sz w:val="32"/>
          <w:szCs w:val="32"/>
        </w:rPr>
      </w:pPr>
    </w:p>
    <w:sectPr w:rsidR="000A0002" w:rsidRPr="00416CAB" w:rsidSect="000A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CAB"/>
    <w:rsid w:val="000A0002"/>
    <w:rsid w:val="00416CAB"/>
    <w:rsid w:val="00936B1F"/>
    <w:rsid w:val="0094620C"/>
    <w:rsid w:val="0095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CA1EF-2823-429A-8419-CD441B5D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AWJJH2MPE6E2-1591117591-1222</_dlc_DocId>
    <_dlc_DocIdUrl xmlns="4a252ca3-5a62-4c1c-90a6-29f4710e47f8">
      <Url>http://edu-sps.koiro.local/Kostroma_EDU/Kos-Sch-27/11/_layouts/15/DocIdRedir.aspx?ID=AWJJH2MPE6E2-1591117591-1222</Url>
      <Description>AWJJH2MPE6E2-1591117591-1222</Description>
    </_dlc_DocIdUrl>
  </documentManagement>
</p:properties>
</file>

<file path=customXml/itemProps1.xml><?xml version="1.0" encoding="utf-8"?>
<ds:datastoreItem xmlns:ds="http://schemas.openxmlformats.org/officeDocument/2006/customXml" ds:itemID="{7F4B63E5-EE0C-4537-99D8-7E1909386FE1}"/>
</file>

<file path=customXml/itemProps2.xml><?xml version="1.0" encoding="utf-8"?>
<ds:datastoreItem xmlns:ds="http://schemas.openxmlformats.org/officeDocument/2006/customXml" ds:itemID="{962D1876-1CCF-4396-BFF6-ADF07056126D}"/>
</file>

<file path=customXml/itemProps3.xml><?xml version="1.0" encoding="utf-8"?>
<ds:datastoreItem xmlns:ds="http://schemas.openxmlformats.org/officeDocument/2006/customXml" ds:itemID="{A2239A50-7D03-40FF-AE1E-66974B71308B}"/>
</file>

<file path=customXml/itemProps4.xml><?xml version="1.0" encoding="utf-8"?>
<ds:datastoreItem xmlns:ds="http://schemas.openxmlformats.org/officeDocument/2006/customXml" ds:itemID="{42920C77-6096-4014-8801-0C72F996A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dcterms:created xsi:type="dcterms:W3CDTF">2015-11-22T17:47:00Z</dcterms:created>
  <dcterms:modified xsi:type="dcterms:W3CDTF">2017-01-19T14:11:00Z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2b24ffc4-a72f-4ba3-9be0-670b119b464f</vt:lpwstr>
  </property>
</Properties>
</file>