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A8" w:rsidRPr="004932A8" w:rsidRDefault="004932A8" w:rsidP="004932A8">
      <w:pPr>
        <w:pStyle w:val="1"/>
        <w:jc w:val="center"/>
        <w:rPr>
          <w:sz w:val="40"/>
          <w:szCs w:val="40"/>
        </w:rPr>
      </w:pPr>
      <w:r w:rsidRPr="004932A8">
        <w:rPr>
          <w:sz w:val="40"/>
          <w:szCs w:val="40"/>
        </w:rPr>
        <w:t>«Выделение существенных признаков»</w:t>
      </w:r>
    </w:p>
    <w:p w:rsidR="004932A8" w:rsidRDefault="004932A8" w:rsidP="004932A8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9.75pt">
            <v:imagedata r:id="rId5" r:href="rId6"/>
          </v:shape>
        </w:pict>
      </w:r>
      <w:r>
        <w:fldChar w:fldCharType="end"/>
      </w:r>
      <w:r>
        <w:t xml:space="preserve">Методика используется для исследования особенностей мышления, способности дифференциации существенных признаков предметов или явлений от несущественных, второстепенных. По характеру выделяемых признаков можно судить о преобладании того или иного стиля мышления: конкретного или абстрактного.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22.5pt;height:7.5pt">
            <v:imagedata r:id="rId5" r:href="rId7"/>
          </v:shape>
        </w:pict>
      </w:r>
      <w:r>
        <w:fldChar w:fldCharType="end"/>
      </w:r>
      <w:r>
        <w:t xml:space="preserve">Тест пригоден для обследования детей и взрослых.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22.5pt;height:7.5pt">
            <v:imagedata r:id="rId5" r:href="rId8"/>
          </v:shape>
        </w:pict>
      </w:r>
      <w:r>
        <w:fldChar w:fldCharType="end"/>
      </w:r>
      <w:r>
        <w:t xml:space="preserve">Слова в задачах подобраны таким образом, что обследуемый должен продемонстрировать свою способность уловить абстрактное значение тех или иных понятий и отказаться от более легкого, бросающегося в глаза, но неверного способа решения при котором вместо существенных выделяются частные, конкретно – ситуационные признаки. </w:t>
      </w:r>
    </w:p>
    <w:p w:rsidR="004932A8" w:rsidRDefault="004932A8" w:rsidP="004932A8">
      <w:pPr>
        <w:pStyle w:val="a3"/>
      </w:pPr>
      <w:r>
        <w:rPr>
          <w:b/>
          <w:bCs/>
        </w:rPr>
        <w:t>Инструкция для детей:</w:t>
      </w:r>
      <w:r>
        <w:t xml:space="preserve"> Здесь даны ряды слов, которые составляют задания. В каждой строчке перед скобками стоит одно слово, а в скобках – 5 слов на выбор. Тебе надо из этих пяти слов выбрать только два, которые находятся в наибольшей связи со словом перед скобками. Например, слово перед скобками – «сад», а в скобках слова: «растения, садовник, собака, забор, земля». Сад может существовать без собаки, забора и даже без садовника, но без земли и растений сада быть не может. Значит следует выбрать именно эти 2 слова – «земля» и «растения». </w:t>
      </w:r>
    </w:p>
    <w:p w:rsidR="004932A8" w:rsidRDefault="004932A8" w:rsidP="004932A8">
      <w:pPr>
        <w:pStyle w:val="a3"/>
      </w:pPr>
      <w:r>
        <w:rPr>
          <w:b/>
          <w:bCs/>
        </w:rPr>
        <w:t>Инструкция для взрослых:</w:t>
      </w:r>
      <w:r>
        <w:t xml:space="preserve"> В каждой строчке бланка Вы найдете одно слово, стоящее перед скобками, и далее – пять слов в скобках. Все слова, находящиеся в скобках, имеют какое-то отношение к стоящему перед скобками. Выберите только два, которые находятся в наибольшей связи со словом перед скобками </w:t>
      </w:r>
    </w:p>
    <w:p w:rsidR="004932A8" w:rsidRDefault="004932A8" w:rsidP="004932A8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Примечания: </w:t>
      </w:r>
      <w:r>
        <w:rPr>
          <w:sz w:val="20"/>
          <w:szCs w:val="20"/>
        </w:rPr>
        <w:br/>
        <w:t xml:space="preserve">Во всех случаях самостоятельного выполнения заданий решения испытуемого следует обсудить, задавая ему вопросы. Нередко в процессе обсуждения испытуемый дает дополнительные суждения, исправляет ошибки. </w:t>
      </w:r>
      <w:r>
        <w:rPr>
          <w:sz w:val="20"/>
          <w:szCs w:val="20"/>
        </w:rPr>
        <w:br/>
        <w:t xml:space="preserve">Все решения, вопросы, а также дополнительные суждения испытуемого записываются в протокол. </w:t>
      </w:r>
    </w:p>
    <w:p w:rsidR="004932A8" w:rsidRDefault="004932A8" w:rsidP="004932A8">
      <w:pPr>
        <w:spacing w:after="0"/>
        <w:jc w:val="center"/>
        <w:rPr>
          <w:b/>
          <w:bCs/>
        </w:rPr>
      </w:pPr>
      <w:r>
        <w:rPr>
          <w:b/>
          <w:bCs/>
        </w:rPr>
        <w:t>Опросник</w:t>
      </w:r>
    </w:p>
    <w:p w:rsidR="004932A8" w:rsidRDefault="004932A8" w:rsidP="004932A8">
      <w:pPr>
        <w:spacing w:after="0"/>
        <w:jc w:val="center"/>
      </w:pPr>
    </w:p>
    <w:p w:rsidR="004932A8" w:rsidRDefault="004932A8" w:rsidP="004932A8">
      <w:pPr>
        <w:numPr>
          <w:ilvl w:val="0"/>
          <w:numId w:val="1"/>
        </w:numPr>
        <w:spacing w:after="0" w:line="240" w:lineRule="auto"/>
      </w:pPr>
      <w:r>
        <w:t xml:space="preserve">Сад (растения, садовник, собака, забор, земля).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Река (берег, рыба, рыболов, тина, вода).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Город (автомобиль, здания, толпа, улица, велосипед).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Сарай (сеновал, лошадь, крыша, скот, стены).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Куб (углы, чертеж, сторона, камень, дерево).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Деление (класс, делимое, карандаш, делитель, бумага).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Кольцо (диаметр, алмаз, проба, окружность, золото).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Чтение (глаза, книга, очки, текст, слово).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Газета (правда, происшествие, кроссворд, бумага, редактор).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Игра (карты, игроки, фишки, наказания, правила).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Война (самолет, пушки, сражения, ружья, солдаты).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Книга (рисунки, рассказ, бумага, оглавление, текст).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Пение (звон, искусство, голос, аплодисменты, мелодия).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Землетрясение (пожар, смерть, колебания почвы, шум, наводнение).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Библиотека (столы, книги, читальный зал, гардероб, читатели).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Лес (почва, грибы, охотник, дерево, волк).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Спорт (медаль, оркестр, состязания, победа, стадион).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Больница (помещение, уколы, врач, градусник, больные).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Любовь (розы, чувства, человек, свидание, свадьба). </w:t>
      </w:r>
    </w:p>
    <w:p w:rsidR="004932A8" w:rsidRDefault="004932A8" w:rsidP="004932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Патриотизм (город, родина, друзья, семья, человек). </w:t>
      </w:r>
    </w:p>
    <w:p w:rsidR="004932A8" w:rsidRDefault="004932A8" w:rsidP="004932A8">
      <w:pPr>
        <w:jc w:val="center"/>
      </w:pPr>
      <w:r>
        <w:rPr>
          <w:b/>
          <w:bCs/>
        </w:rPr>
        <w:lastRenderedPageBreak/>
        <w:t>Обработка результатов и интерпретация</w:t>
      </w:r>
    </w:p>
    <w:p w:rsidR="004932A8" w:rsidRDefault="004932A8" w:rsidP="004932A8">
      <w:pPr>
        <w:ind w:left="720"/>
      </w:pPr>
      <w:r>
        <w:rPr>
          <w:b/>
          <w:bCs/>
        </w:rPr>
        <w:t>Ключ</w:t>
      </w:r>
      <w:r>
        <w:t xml:space="preserve">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Растения, земля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Берег, вода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Здания, улица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Крыша, стены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Углы, сторона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Делимое, делитель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Диаметр, округлость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Глаза, текст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Бумага, редактор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Игроки, правила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Сражение, солдаты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Бумага, текст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Голос, мелодия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Колебания почвы, шум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Книги, читатели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Почва, дерево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Состязания, победа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Врач, больные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Чувства, человек </w:t>
      </w:r>
    </w:p>
    <w:p w:rsidR="004932A8" w:rsidRDefault="004932A8" w:rsidP="004932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Родина, человек </w:t>
      </w:r>
    </w:p>
    <w:p w:rsidR="004932A8" w:rsidRDefault="004932A8" w:rsidP="004932A8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22.5pt;height:7.5pt">
            <v:imagedata r:id="rId5" r:href="rId9"/>
          </v:shape>
        </w:pict>
      </w:r>
      <w:r>
        <w:fldChar w:fldCharType="end"/>
      </w:r>
      <w:r>
        <w:t xml:space="preserve">Наличие в большей мере ошибочных суждений свидетельствует о преобладании конкретно-ситуационного стиля мышления над абстрактно-логическим. Если испытуемый дает вначале ошибочные ответы, но потом их исправляет, то это можно интерпретировать как поспешность и импульсивность.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9" type="#_x0000_t75" alt="" style="width:22.5pt;height:7.5pt">
            <v:imagedata r:id="rId5" r:href="rId10"/>
          </v:shape>
        </w:pict>
      </w:r>
      <w:r>
        <w:fldChar w:fldCharType="end"/>
      </w:r>
      <w:r>
        <w:t xml:space="preserve">Оценка результатов осуществляется по таблице: </w:t>
      </w:r>
    </w:p>
    <w:p w:rsidR="004932A8" w:rsidRDefault="004932A8" w:rsidP="004932A8">
      <w:pPr>
        <w:jc w:val="center"/>
      </w:pPr>
      <w:r>
        <w:rPr>
          <w:b/>
          <w:bCs/>
        </w:rPr>
        <w:t>Таблица</w:t>
      </w:r>
      <w: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1"/>
        <w:gridCol w:w="1434"/>
        <w:gridCol w:w="2517"/>
        <w:gridCol w:w="1623"/>
      </w:tblGrid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932A8" w:rsidRDefault="004932A8" w:rsidP="00EC39EE">
            <w:r>
              <w:t xml:space="preserve">Оценка в баллах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932A8" w:rsidRDefault="004932A8" w:rsidP="00EC39EE">
            <w:r>
              <w:t xml:space="preserve">Количество правильных ответов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20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-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19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18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16-17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14-15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12-13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10-11 </w:t>
            </w:r>
          </w:p>
        </w:tc>
      </w:tr>
      <w:tr w:rsidR="004932A8" w:rsidTr="00EC39E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2A8" w:rsidRDefault="004932A8" w:rsidP="00EC39EE">
            <w:r>
              <w:t xml:space="preserve">9 </w:t>
            </w:r>
          </w:p>
        </w:tc>
      </w:tr>
      <w:tr w:rsidR="004932A8" w:rsidTr="00EC3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noWrap/>
            <w:vAlign w:val="center"/>
          </w:tcPr>
          <w:p w:rsidR="004932A8" w:rsidRDefault="004932A8" w:rsidP="00EC39EE">
            <w:pPr>
              <w:rPr>
                <w:sz w:val="20"/>
                <w:szCs w:val="20"/>
              </w:rPr>
            </w:pPr>
          </w:p>
          <w:p w:rsidR="004932A8" w:rsidRDefault="004932A8" w:rsidP="00EC39EE">
            <w:pPr>
              <w:rPr>
                <w:sz w:val="20"/>
                <w:szCs w:val="20"/>
              </w:rPr>
            </w:pPr>
          </w:p>
          <w:p w:rsidR="004932A8" w:rsidRDefault="004932A8" w:rsidP="00EC39E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Источник:</w:t>
            </w:r>
          </w:p>
          <w:p w:rsidR="004932A8" w:rsidRDefault="004932A8" w:rsidP="004932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http://vsetesti.ru/308 </w:t>
            </w:r>
          </w:p>
          <w:p w:rsidR="004932A8" w:rsidRDefault="004932A8" w:rsidP="004932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http://azps.ru/tests/tests3_sushp.html </w:t>
            </w:r>
          </w:p>
        </w:tc>
      </w:tr>
    </w:tbl>
    <w:p w:rsidR="0056319D" w:rsidRDefault="0056319D"/>
    <w:sectPr w:rsidR="005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535B"/>
    <w:multiLevelType w:val="multilevel"/>
    <w:tmpl w:val="15D8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06157"/>
    <w:multiLevelType w:val="multilevel"/>
    <w:tmpl w:val="2D1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E4A3E"/>
    <w:multiLevelType w:val="multilevel"/>
    <w:tmpl w:val="EF0A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F7"/>
    <w:rsid w:val="000F3DF7"/>
    <w:rsid w:val="004932A8"/>
    <w:rsid w:val="0056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078EF-F12B-4A6D-B17F-C60733C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93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9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http://testoteka.narod.ru/0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http://testoteka.narod.ru/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estoteka.narod.ru/0.pn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AWJJH2MPE6E2-1591117591-1310</_dlc_DocId>
    <_dlc_DocIdUrl xmlns="4a252ca3-5a62-4c1c-90a6-29f4710e47f8">
      <Url>http://edu-sps.koiro.local/Kostroma_EDU/Kos-Sch-27/11/_layouts/15/DocIdRedir.aspx?ID=AWJJH2MPE6E2-1591117591-1310</Url>
      <Description>AWJJH2MPE6E2-1591117591-1310</Description>
    </_dlc_DocIdUrl>
  </documentManagement>
</p:properties>
</file>

<file path=customXml/itemProps1.xml><?xml version="1.0" encoding="utf-8"?>
<ds:datastoreItem xmlns:ds="http://schemas.openxmlformats.org/officeDocument/2006/customXml" ds:itemID="{F012BB00-29E2-4601-9814-73F487CED108}"/>
</file>

<file path=customXml/itemProps2.xml><?xml version="1.0" encoding="utf-8"?>
<ds:datastoreItem xmlns:ds="http://schemas.openxmlformats.org/officeDocument/2006/customXml" ds:itemID="{B3A46B29-2120-4B21-9C81-8B0ED5230060}"/>
</file>

<file path=customXml/itemProps3.xml><?xml version="1.0" encoding="utf-8"?>
<ds:datastoreItem xmlns:ds="http://schemas.openxmlformats.org/officeDocument/2006/customXml" ds:itemID="{6A9455A8-B568-4BFC-A8B0-FE5F5E2DB1D3}"/>
</file>

<file path=customXml/itemProps4.xml><?xml version="1.0" encoding="utf-8"?>
<ds:datastoreItem xmlns:ds="http://schemas.openxmlformats.org/officeDocument/2006/customXml" ds:itemID="{2F4FF3B9-C223-46FB-9087-169024025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2017-01-19T05:04:00Z</dcterms:created>
  <dcterms:modified xsi:type="dcterms:W3CDTF">2017-01-19T05:07:00Z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8f442ee1-98c8-42df-a796-fc5296c85a6c</vt:lpwstr>
  </property>
</Properties>
</file>