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65" w:rsidRDefault="009D2C65" w:rsidP="009D2C65">
      <w:pPr>
        <w:tabs>
          <w:tab w:val="left" w:pos="3240"/>
        </w:tabs>
        <w:jc w:val="center"/>
        <w:rPr>
          <w:b/>
          <w:sz w:val="28"/>
          <w:szCs w:val="28"/>
        </w:rPr>
      </w:pPr>
      <w:r w:rsidRPr="004B2004">
        <w:rPr>
          <w:b/>
          <w:sz w:val="28"/>
          <w:szCs w:val="28"/>
        </w:rPr>
        <w:t>2.2. План мероприятий (дорожная карта)</w:t>
      </w:r>
      <w:r>
        <w:rPr>
          <w:b/>
          <w:sz w:val="28"/>
          <w:szCs w:val="28"/>
        </w:rPr>
        <w:t xml:space="preserve"> по реализации проекта</w:t>
      </w:r>
      <w:r>
        <w:rPr>
          <w:b/>
          <w:sz w:val="28"/>
          <w:szCs w:val="28"/>
        </w:rPr>
        <w:t xml:space="preserve"> 2020-2022 гг</w:t>
      </w:r>
      <w:bookmarkStart w:id="0" w:name="_GoBack"/>
      <w:bookmarkEnd w:id="0"/>
    </w:p>
    <w:p w:rsidR="009D2C65" w:rsidRDefault="009D2C65" w:rsidP="009D2C65">
      <w:pPr>
        <w:tabs>
          <w:tab w:val="left" w:pos="3240"/>
        </w:tabs>
        <w:jc w:val="center"/>
        <w:rPr>
          <w:b/>
          <w:sz w:val="28"/>
          <w:szCs w:val="28"/>
        </w:rPr>
      </w:pP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2759"/>
        <w:gridCol w:w="2880"/>
        <w:gridCol w:w="1620"/>
        <w:gridCol w:w="172"/>
        <w:gridCol w:w="1925"/>
      </w:tblGrid>
      <w:tr w:rsidR="009D2C65" w:rsidRPr="00127E34" w:rsidTr="00894BE4">
        <w:trPr>
          <w:trHeight w:val="841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</w:rPr>
              <w:t>Мероприятие по направлению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</w:rPr>
              <w:t>Документы, обеспечивающие эти мероприятия</w:t>
            </w:r>
          </w:p>
        </w:tc>
        <w:tc>
          <w:tcPr>
            <w:tcW w:w="2880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</w:rPr>
              <w:t>Предполагаемые результаты и индикаторы</w:t>
            </w:r>
          </w:p>
        </w:tc>
        <w:tc>
          <w:tcPr>
            <w:tcW w:w="1620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</w:rPr>
              <w:t>Сроки реализации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</w:rPr>
              <w:t>Ответственные</w:t>
            </w:r>
          </w:p>
        </w:tc>
      </w:tr>
      <w:tr w:rsidR="009D2C65" w:rsidRPr="00127E34" w:rsidTr="00894BE4">
        <w:trPr>
          <w:trHeight w:val="554"/>
        </w:trPr>
        <w:tc>
          <w:tcPr>
            <w:tcW w:w="14445" w:type="dxa"/>
            <w:gridSpan w:val="6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  <w:lang w:val="en-US"/>
              </w:rPr>
              <w:t>I</w:t>
            </w:r>
            <w:r w:rsidRPr="00127E34">
              <w:rPr>
                <w:b/>
              </w:rPr>
              <w:t>.Освоение новых педагогических технологий, повышение качества преподавания, обмен опытом. Развитие управления.</w:t>
            </w:r>
          </w:p>
        </w:tc>
      </w:tr>
      <w:tr w:rsidR="009D2C65" w:rsidRPr="00127E34" w:rsidTr="00894BE4">
        <w:trPr>
          <w:trHeight w:val="2601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</w:pPr>
            <w:r w:rsidRPr="00F42CC2">
              <w:t xml:space="preserve">Составление технологической карты профессионального развития педагогов в зависимости от дефицитов и затруднений. Определение актуальных методических проблем. </w:t>
            </w:r>
          </w:p>
          <w:p w:rsidR="009D2C65" w:rsidRDefault="009D2C65" w:rsidP="00894BE4">
            <w:pPr>
              <w:jc w:val="both"/>
            </w:pPr>
            <w:r w:rsidRPr="00F42CC2">
              <w:t>Формирование запроса на содержание курсов повышения квалификации учителей на 20</w:t>
            </w:r>
            <w:r>
              <w:t>20 – 2022</w:t>
            </w:r>
            <w:r w:rsidRPr="00F42CC2">
              <w:t xml:space="preserve"> учебный год.</w:t>
            </w:r>
          </w:p>
          <w:p w:rsidR="009D2C65" w:rsidRPr="00127E34" w:rsidRDefault="009D2C65" w:rsidP="00894BE4">
            <w:pPr>
              <w:jc w:val="both"/>
              <w:rPr>
                <w:b/>
              </w:rPr>
            </w:pPr>
            <w:r w:rsidRPr="00FE7B3B">
              <w:t xml:space="preserve">Реализация </w:t>
            </w:r>
            <w:r>
              <w:t>ФП «Современная школа» (создание центра “Точка роста”)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>Технологическая карта</w:t>
            </w:r>
            <w:r w:rsidRPr="00F42CC2">
              <w:t xml:space="preserve"> профессионального развития педагогов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>
            <w:r>
              <w:t xml:space="preserve">Заявка на курсовую подготовку </w:t>
            </w:r>
            <w:r w:rsidRPr="00F42CC2">
              <w:t>на 20</w:t>
            </w:r>
            <w:r>
              <w:t>20 – 2022</w:t>
            </w:r>
            <w:r w:rsidRPr="00F42CC2">
              <w:t xml:space="preserve"> учебный год.</w:t>
            </w:r>
          </w:p>
          <w:p w:rsidR="009D2C65" w:rsidRPr="00127E34" w:rsidRDefault="009D2C65" w:rsidP="00894BE4">
            <w:pPr>
              <w:rPr>
                <w:b/>
              </w:rPr>
            </w:pPr>
            <w:r>
              <w:t>Договор о сетевой форме реализации образовательных программ с «Центром технического творчества»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 w:rsidRPr="00EB0905">
              <w:t xml:space="preserve">Рост </w:t>
            </w:r>
            <w:r>
              <w:t>количества педагогов</w:t>
            </w:r>
            <w:r w:rsidRPr="00EB0905">
              <w:t xml:space="preserve">, повысивших </w:t>
            </w:r>
            <w:r>
              <w:t xml:space="preserve"> профессиональный уровень- 100%</w:t>
            </w:r>
          </w:p>
          <w:p w:rsidR="009D2C65" w:rsidRDefault="009D2C65" w:rsidP="00894BE4">
            <w:r w:rsidRPr="00EB0905">
              <w:t>Увеличение количества педагогов, имеющих квалификационную категорию</w:t>
            </w:r>
            <w:r>
              <w:t xml:space="preserve"> – 100%</w:t>
            </w:r>
          </w:p>
          <w:p w:rsidR="009D2C65" w:rsidRDefault="009D2C65" w:rsidP="00894BE4"/>
          <w:p w:rsidR="009D2C65" w:rsidRPr="00127E34" w:rsidRDefault="009D2C65" w:rsidP="00894BE4">
            <w:pPr>
              <w:rPr>
                <w:b/>
              </w:rPr>
            </w:pPr>
            <w:r>
              <w:t>Открытие центра «Точка роста»</w:t>
            </w:r>
          </w:p>
        </w:tc>
        <w:tc>
          <w:tcPr>
            <w:tcW w:w="1620" w:type="dxa"/>
            <w:shd w:val="clear" w:color="auto" w:fill="auto"/>
          </w:tcPr>
          <w:p w:rsidR="009D2C65" w:rsidRDefault="009D2C65" w:rsidP="00894BE4">
            <w:r>
              <w:t>Май 2020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Pr="007E4293" w:rsidRDefault="009D2C65" w:rsidP="00894BE4">
            <w:r>
              <w:t>Сентябрь – октябрь 2020 -2022г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Создание условий</w:t>
            </w:r>
            <w:r w:rsidRPr="00CA13DA">
              <w:t xml:space="preserve"> для повышения квалификации педагогических кадров по следующим вопросам:</w:t>
            </w:r>
          </w:p>
          <w:p w:rsidR="009D2C65" w:rsidRDefault="009D2C65" w:rsidP="009D2C65">
            <w:pPr>
              <w:widowControl/>
              <w:numPr>
                <w:ilvl w:val="0"/>
                <w:numId w:val="1"/>
              </w:numPr>
              <w:jc w:val="both"/>
              <w:outlineLvl w:val="0"/>
            </w:pPr>
            <w:r>
              <w:t>повышение компетентности педагога  в области сопровождения и оценки индивидуального прогресса обучающихся;</w:t>
            </w:r>
          </w:p>
          <w:p w:rsidR="009D2C65" w:rsidRDefault="009D2C65" w:rsidP="009D2C65">
            <w:pPr>
              <w:widowControl/>
              <w:numPr>
                <w:ilvl w:val="0"/>
                <w:numId w:val="1"/>
              </w:numPr>
              <w:jc w:val="both"/>
              <w:outlineLvl w:val="0"/>
            </w:pPr>
            <w:r>
              <w:t>работа с детьми с особыми образовательными потребностями;</w:t>
            </w:r>
          </w:p>
          <w:p w:rsidR="009D2C65" w:rsidRDefault="009D2C65" w:rsidP="009D2C65">
            <w:pPr>
              <w:widowControl/>
              <w:numPr>
                <w:ilvl w:val="0"/>
                <w:numId w:val="1"/>
              </w:numPr>
              <w:jc w:val="both"/>
              <w:outlineLvl w:val="0"/>
            </w:pPr>
            <w:r>
              <w:t>работа с детьми с учебными и поведенческими проблемами</w:t>
            </w:r>
            <w:r w:rsidRPr="00CA13DA">
              <w:t xml:space="preserve"> </w:t>
            </w:r>
          </w:p>
          <w:p w:rsidR="009D2C65" w:rsidRPr="00127E34" w:rsidRDefault="009D2C65" w:rsidP="009D2C65">
            <w:pPr>
              <w:widowControl/>
              <w:numPr>
                <w:ilvl w:val="0"/>
                <w:numId w:val="1"/>
              </w:numPr>
              <w:jc w:val="both"/>
              <w:outlineLvl w:val="0"/>
              <w:rPr>
                <w:b/>
              </w:rPr>
            </w:pPr>
            <w:r w:rsidRPr="008455E1">
              <w:t>повышения квал</w:t>
            </w:r>
            <w:r>
              <w:t xml:space="preserve">ификации преподавателей технологии, </w:t>
            </w:r>
            <w:r>
              <w:lastRenderedPageBreak/>
              <w:t>информатики, ОБЖ на базе детского технопарка</w:t>
            </w:r>
            <w:r w:rsidRPr="008455E1">
              <w:t xml:space="preserve"> «Кванториум»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 w:rsidRPr="00992460">
              <w:lastRenderedPageBreak/>
              <w:t>Приказ о направлении на курсы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>
            <w:r w:rsidRPr="00992460">
              <w:t>Приказ о направлении на курсы</w:t>
            </w:r>
          </w:p>
          <w:p w:rsidR="009D2C65" w:rsidRPr="00992460" w:rsidRDefault="009D2C65" w:rsidP="00894BE4"/>
        </w:tc>
        <w:tc>
          <w:tcPr>
            <w:tcW w:w="2880" w:type="dxa"/>
            <w:shd w:val="clear" w:color="auto" w:fill="auto"/>
          </w:tcPr>
          <w:p w:rsidR="009D2C65" w:rsidRDefault="009D2C65" w:rsidP="00894BE4">
            <w:r w:rsidRPr="00EB0905">
              <w:lastRenderedPageBreak/>
              <w:t xml:space="preserve">Увеличение количества педагогов, имеющих </w:t>
            </w:r>
            <w:r>
              <w:t xml:space="preserve">высшую </w:t>
            </w:r>
            <w:r w:rsidRPr="00EB0905">
              <w:t>квалификационную категорию</w:t>
            </w:r>
            <w:r>
              <w:t xml:space="preserve"> -50%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Pr="00127E34" w:rsidRDefault="009D2C65" w:rsidP="00894BE4">
            <w:pPr>
              <w:rPr>
                <w:b/>
              </w:rPr>
            </w:pPr>
            <w:r>
              <w:t xml:space="preserve">% повышения квалификации учителей </w:t>
            </w:r>
          </w:p>
        </w:tc>
        <w:tc>
          <w:tcPr>
            <w:tcW w:w="1620" w:type="dxa"/>
            <w:shd w:val="clear" w:color="auto" w:fill="auto"/>
          </w:tcPr>
          <w:p w:rsidR="009D2C65" w:rsidRDefault="009D2C65" w:rsidP="00894BE4">
            <w:r>
              <w:t>В течение года</w:t>
            </w:r>
          </w:p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Default="009D2C65" w:rsidP="00894BE4"/>
          <w:p w:rsidR="009D2C65" w:rsidRPr="007E4293" w:rsidRDefault="009D2C65" w:rsidP="00894BE4">
            <w:r>
              <w:t>2020-2021 год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Default="009D2C65" w:rsidP="00894BE4">
            <w:pPr>
              <w:jc w:val="center"/>
              <w:outlineLvl w:val="0"/>
            </w:pPr>
          </w:p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</w:t>
            </w:r>
            <w:r w:rsidRPr="00301756">
              <w:lastRenderedPageBreak/>
              <w:t xml:space="preserve">команда №1 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CA13DA" w:rsidRDefault="009D2C65" w:rsidP="00894BE4">
            <w:pPr>
              <w:jc w:val="both"/>
              <w:outlineLvl w:val="0"/>
            </w:pPr>
            <w:r>
              <w:lastRenderedPageBreak/>
              <w:t>Разработка карты проведения мастер – классов и открытых уроков «эффективных педагогов» образовательных учреждений города с целью их индивидуального  посещения педагогами школы ( по возможности)</w:t>
            </w:r>
          </w:p>
        </w:tc>
        <w:tc>
          <w:tcPr>
            <w:tcW w:w="2759" w:type="dxa"/>
            <w:shd w:val="clear" w:color="auto" w:fill="auto"/>
          </w:tcPr>
          <w:p w:rsidR="009D2C65" w:rsidRPr="00992460" w:rsidRDefault="009D2C65" w:rsidP="00894BE4">
            <w:r>
              <w:t xml:space="preserve">План методической работы 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 w:rsidRPr="00EB0905">
              <w:t>Увеличение количества педагогов, участвующих в профессиональных конкурсах</w:t>
            </w:r>
            <w:r>
              <w:t xml:space="preserve"> – 45%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Сентябрь 2020г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79548E" w:rsidRDefault="009D2C65" w:rsidP="00894BE4">
            <w:pPr>
              <w:jc w:val="both"/>
              <w:outlineLvl w:val="0"/>
            </w:pPr>
            <w:r>
              <w:t>Проведение анализа включённости педагогов в сетевые ( Интернет) педагогические сообщества ( объединения)</w:t>
            </w:r>
          </w:p>
        </w:tc>
        <w:tc>
          <w:tcPr>
            <w:tcW w:w="2759" w:type="dxa"/>
            <w:shd w:val="clear" w:color="auto" w:fill="auto"/>
          </w:tcPr>
          <w:p w:rsidR="009D2C65" w:rsidRPr="00992460" w:rsidRDefault="009D2C65" w:rsidP="00894BE4">
            <w:r>
              <w:t>Справка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 w:rsidRPr="00EB0905">
              <w:t xml:space="preserve">Увеличение количества педагогов, повысивших уровень ИКТ </w:t>
            </w:r>
            <w:r>
              <w:t>–</w:t>
            </w:r>
            <w:r w:rsidRPr="00EB0905">
              <w:t>компетентности</w:t>
            </w:r>
            <w:r>
              <w:t xml:space="preserve"> – 70%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Декабрь 2020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8455E1" w:rsidRDefault="009D2C65" w:rsidP="00894BE4">
            <w:pPr>
              <w:jc w:val="both"/>
              <w:outlineLvl w:val="0"/>
            </w:pPr>
            <w:r w:rsidRPr="008455E1">
              <w:rPr>
                <w:color w:val="auto"/>
              </w:rPr>
              <w:t>Внедрение обновленных примерных основных общеобразовательных программы, разработанных в рамках федерального проекта «Образование» по информатике, технологии, ОБЖ</w:t>
            </w:r>
            <w:r>
              <w:rPr>
                <w:color w:val="auto"/>
              </w:rPr>
              <w:t>.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rPr>
                <w:b/>
              </w:rPr>
            </w:pPr>
            <w:r>
              <w:t>Обновленные рабочие программы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>
              <w:t>100% обновленных программ по информатике, ОБЖ, технологии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Конец 2022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79548E" w:rsidRDefault="009D2C65" w:rsidP="00894BE4">
            <w:pPr>
              <w:jc w:val="both"/>
              <w:outlineLvl w:val="0"/>
            </w:pPr>
            <w:r>
              <w:t>Корректировка плана работы Методического совета с обязательным включением вопросов группового анализа  и обсуждения педагогами результатов, достижений и проблем преподавания.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rPr>
                <w:b/>
              </w:rPr>
            </w:pPr>
            <w:r>
              <w:t>План методической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>
              <w:t>Снижение педагогических рисков при введении ФГОС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Июнь 2020г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2B4EF1" w:rsidRDefault="009D2C65" w:rsidP="00894BE4">
            <w:pPr>
              <w:jc w:val="both"/>
              <w:outlineLvl w:val="0"/>
            </w:pPr>
            <w:r>
              <w:t xml:space="preserve">Проведение обучающих семинаров и занятий педагогами после прохождения курсов повышения квалификации. 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rPr>
                <w:b/>
              </w:rPr>
            </w:pPr>
            <w:r>
              <w:t>План методической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>
              <w:t>Повышение профессионального уровня педагогов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E4551E" w:rsidRDefault="009D2C65" w:rsidP="00894BE4">
            <w:pPr>
              <w:jc w:val="both"/>
              <w:outlineLvl w:val="0"/>
            </w:pPr>
            <w:r w:rsidRPr="00E4551E">
              <w:t xml:space="preserve">Проведение педагогического совета на тему: </w:t>
            </w:r>
            <w:r w:rsidRPr="00827F0E">
              <w:t xml:space="preserve">«Реализация проекта </w:t>
            </w:r>
            <w:r w:rsidRPr="00127E34">
              <w:rPr>
                <w:rStyle w:val="Bodytext2"/>
                <w:color w:val="auto"/>
              </w:rPr>
              <w:t>"От эффективной работы педагогических команд – к эффективной работе школы». Проблемы и перспективы».</w:t>
            </w:r>
          </w:p>
        </w:tc>
        <w:tc>
          <w:tcPr>
            <w:tcW w:w="2759" w:type="dxa"/>
            <w:shd w:val="clear" w:color="auto" w:fill="auto"/>
          </w:tcPr>
          <w:p w:rsidR="009D2C65" w:rsidRPr="00992460" w:rsidRDefault="009D2C65" w:rsidP="00894BE4">
            <w:r w:rsidRPr="00992460">
              <w:t>План работы</w:t>
            </w:r>
            <w:r>
              <w:t xml:space="preserve">, </w:t>
            </w:r>
            <w:r w:rsidRPr="00992460">
              <w:t xml:space="preserve"> </w:t>
            </w:r>
            <w:r>
              <w:t>п</w:t>
            </w:r>
            <w:r w:rsidRPr="00992460">
              <w:t>риказ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/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Август  2021г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r>
              <w:t xml:space="preserve"> Администрация школы – руководители проектных команд.</w:t>
            </w: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2B4EF1" w:rsidRDefault="009D2C65" w:rsidP="00894BE4">
            <w:pPr>
              <w:jc w:val="both"/>
              <w:outlineLvl w:val="0"/>
            </w:pPr>
            <w:r>
              <w:t>Проведение предметных недель согласно графику.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rPr>
                <w:b/>
              </w:rPr>
            </w:pPr>
            <w:r w:rsidRPr="00992460">
              <w:t>План методической работы</w:t>
            </w:r>
            <w:r>
              <w:t xml:space="preserve">, </w:t>
            </w:r>
            <w:r w:rsidRPr="00992460">
              <w:t xml:space="preserve"> </w:t>
            </w:r>
            <w:r>
              <w:t>п</w:t>
            </w:r>
            <w:r w:rsidRPr="00992460">
              <w:t>риказ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>
              <w:t>Повышение качества успеваемости на 5 %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2B4EF1" w:rsidRDefault="009D2C65" w:rsidP="00894BE4">
            <w:pPr>
              <w:jc w:val="both"/>
              <w:outlineLvl w:val="0"/>
            </w:pPr>
            <w:r>
              <w:t xml:space="preserve">Включение вопросов профилактики  школьной </w:t>
            </w:r>
            <w:r>
              <w:lastRenderedPageBreak/>
              <w:t>неуспеваемости в планы работы школьных методических объединений.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rPr>
                <w:b/>
              </w:rPr>
            </w:pPr>
            <w:r w:rsidRPr="00992460">
              <w:lastRenderedPageBreak/>
              <w:t>План работы</w:t>
            </w:r>
            <w:r>
              <w:t xml:space="preserve"> МО</w:t>
            </w:r>
            <w:r w:rsidRPr="00992460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>
              <w:t xml:space="preserve">Повышение качества </w:t>
            </w:r>
            <w:r>
              <w:lastRenderedPageBreak/>
              <w:t>успеваемости на 10%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lastRenderedPageBreak/>
              <w:t xml:space="preserve">Сентябрь </w:t>
            </w:r>
            <w:r>
              <w:lastRenderedPageBreak/>
              <w:t>2020г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lastRenderedPageBreak/>
              <w:t xml:space="preserve">Педагогическая </w:t>
            </w:r>
            <w:r w:rsidRPr="00301756">
              <w:lastRenderedPageBreak/>
              <w:t xml:space="preserve">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992460" w:rsidRDefault="009D2C65" w:rsidP="00894BE4">
            <w:pPr>
              <w:jc w:val="both"/>
              <w:outlineLvl w:val="0"/>
            </w:pPr>
            <w:r w:rsidRPr="00992460">
              <w:lastRenderedPageBreak/>
              <w:t>Проведение круглого стола по вопросам работы над темами самообразования.</w:t>
            </w:r>
          </w:p>
        </w:tc>
        <w:tc>
          <w:tcPr>
            <w:tcW w:w="2759" w:type="dxa"/>
            <w:shd w:val="clear" w:color="auto" w:fill="auto"/>
          </w:tcPr>
          <w:p w:rsidR="009D2C65" w:rsidRPr="00992460" w:rsidRDefault="009D2C65" w:rsidP="00894BE4">
            <w:r w:rsidRPr="00992460">
              <w:t>План методической работы,  приказ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 w:rsidRPr="00EB0905">
              <w:t>Увеличение количества педагогов, имеющих квалификационную категорию</w:t>
            </w:r>
            <w:r>
              <w:t xml:space="preserve"> – 100%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Май 2020г.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№1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992460" w:rsidRDefault="009D2C65" w:rsidP="00894BE4">
            <w:pPr>
              <w:jc w:val="both"/>
              <w:outlineLvl w:val="0"/>
            </w:pPr>
            <w:r w:rsidRPr="00992460">
              <w:t>Совершенствование системы стимулирования педагогов по результатам деятельности. Внесение корректив в Положение о стимулирующих выплатах.</w:t>
            </w:r>
          </w:p>
        </w:tc>
        <w:tc>
          <w:tcPr>
            <w:tcW w:w="2759" w:type="dxa"/>
            <w:shd w:val="clear" w:color="auto" w:fill="auto"/>
          </w:tcPr>
          <w:p w:rsidR="009D2C65" w:rsidRPr="00992460" w:rsidRDefault="009D2C65" w:rsidP="00894BE4">
            <w:r w:rsidRPr="00992460">
              <w:t>Локальный акт</w:t>
            </w:r>
            <w:r>
              <w:t>, приказ</w:t>
            </w:r>
          </w:p>
        </w:tc>
        <w:tc>
          <w:tcPr>
            <w:tcW w:w="2880" w:type="dxa"/>
            <w:shd w:val="clear" w:color="auto" w:fill="auto"/>
          </w:tcPr>
          <w:p w:rsidR="009D2C65" w:rsidRPr="00EB0905" w:rsidRDefault="009D2C65" w:rsidP="00894BE4">
            <w:r w:rsidRPr="00EB0905">
              <w:t>Увеличение количества педагогов, участвующих в профессиональных конкурсах</w:t>
            </w:r>
            <w:r>
              <w:t xml:space="preserve"> – 45%</w:t>
            </w:r>
          </w:p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Август 2020г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Директор школы</w:t>
            </w:r>
          </w:p>
        </w:tc>
      </w:tr>
      <w:tr w:rsidR="009D2C65" w:rsidRPr="00127E34" w:rsidTr="00894BE4">
        <w:trPr>
          <w:trHeight w:val="267"/>
        </w:trPr>
        <w:tc>
          <w:tcPr>
            <w:tcW w:w="5089" w:type="dxa"/>
            <w:shd w:val="clear" w:color="auto" w:fill="auto"/>
          </w:tcPr>
          <w:p w:rsidR="009D2C65" w:rsidRPr="00992460" w:rsidRDefault="009D2C65" w:rsidP="00894BE4">
            <w:pPr>
              <w:jc w:val="both"/>
              <w:outlineLvl w:val="0"/>
            </w:pPr>
            <w:r w:rsidRPr="00127E34">
              <w:rPr>
                <w:lang w:val="x-none"/>
              </w:rPr>
              <w:t xml:space="preserve">Обеспечить информирование </w:t>
            </w:r>
            <w:r>
              <w:t>родителей</w:t>
            </w:r>
            <w:r w:rsidRPr="00127E34">
              <w:rPr>
                <w:lang w:val="x-none"/>
              </w:rPr>
              <w:t xml:space="preserve"> по вопросам независимой оценки качества образования через автоматизированную информационную систему «Сетевой город. Образование»</w:t>
            </w:r>
          </w:p>
          <w:p w:rsidR="009D2C65" w:rsidRPr="00992460" w:rsidRDefault="009D2C65" w:rsidP="00894BE4">
            <w:pPr>
              <w:jc w:val="both"/>
              <w:outlineLvl w:val="0"/>
            </w:pP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 xml:space="preserve">Сайт школы: </w:t>
            </w:r>
            <w:hyperlink r:id="rId5" w:history="1">
              <w:r w:rsidRPr="004A20C8">
                <w:rPr>
                  <w:rStyle w:val="a3"/>
                </w:rPr>
                <w:t>http://www.eduportal44.ru/Galich/dchool2galich</w:t>
              </w:r>
            </w:hyperlink>
            <w:r>
              <w:t xml:space="preserve"> ;</w:t>
            </w:r>
            <w:r w:rsidRPr="00694561">
              <w:t xml:space="preserve"> </w:t>
            </w:r>
          </w:p>
          <w:p w:rsidR="009D2C65" w:rsidRDefault="009D2C65" w:rsidP="00894BE4"/>
          <w:p w:rsidR="009D2C65" w:rsidRPr="00694561" w:rsidRDefault="009D2C65" w:rsidP="00894BE4">
            <w:hyperlink r:id="rId6" w:history="1">
              <w:r w:rsidRPr="004A20C8">
                <w:rPr>
                  <w:rStyle w:val="a3"/>
                </w:rPr>
                <w:t>http://netschool.eduportal44.ru</w:t>
              </w:r>
            </w:hyperlink>
            <w: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9D2C65" w:rsidRPr="00B7267A" w:rsidRDefault="009D2C65" w:rsidP="00894BE4">
            <w:pPr>
              <w:jc w:val="both"/>
              <w:outlineLvl w:val="0"/>
            </w:pPr>
            <w:r>
              <w:t xml:space="preserve">Увеличение количества родителей, работающих с </w:t>
            </w:r>
            <w:r w:rsidRPr="00127E34">
              <w:rPr>
                <w:lang w:val="x-none"/>
              </w:rPr>
              <w:t>автоматизированн</w:t>
            </w:r>
            <w:r>
              <w:t>ой</w:t>
            </w:r>
            <w:r w:rsidRPr="00127E34">
              <w:rPr>
                <w:lang w:val="x-none"/>
              </w:rPr>
              <w:t xml:space="preserve"> информационн</w:t>
            </w:r>
            <w:r>
              <w:t>ой</w:t>
            </w:r>
            <w:r w:rsidRPr="00127E34">
              <w:rPr>
                <w:lang w:val="x-none"/>
              </w:rPr>
              <w:t xml:space="preserve"> систем</w:t>
            </w:r>
            <w:r>
              <w:t>ой</w:t>
            </w:r>
            <w:r w:rsidRPr="00127E34">
              <w:rPr>
                <w:lang w:val="x-none"/>
              </w:rPr>
              <w:t xml:space="preserve"> «Сетевой город. Образование»</w:t>
            </w:r>
            <w:r>
              <w:t xml:space="preserve"> - 80%</w:t>
            </w:r>
          </w:p>
          <w:p w:rsidR="009D2C65" w:rsidRPr="00EB0905" w:rsidRDefault="009D2C65" w:rsidP="00894BE4"/>
        </w:tc>
        <w:tc>
          <w:tcPr>
            <w:tcW w:w="1620" w:type="dxa"/>
            <w:shd w:val="clear" w:color="auto" w:fill="auto"/>
          </w:tcPr>
          <w:p w:rsidR="009D2C65" w:rsidRPr="007E4293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Директор школы</w:t>
            </w:r>
          </w:p>
          <w:p w:rsidR="009D2C65" w:rsidRPr="00301756" w:rsidRDefault="009D2C65" w:rsidP="00894BE4">
            <w:r w:rsidRPr="00301756">
              <w:t>Председатель родительского комитета</w:t>
            </w: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14445" w:type="dxa"/>
            <w:gridSpan w:val="6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  <w:lang w:val="en-US"/>
              </w:rPr>
              <w:t>II</w:t>
            </w:r>
            <w:r w:rsidRPr="00127E34">
              <w:rPr>
                <w:b/>
              </w:rPr>
              <w:t>.</w:t>
            </w:r>
            <w:r w:rsidRPr="00127E34">
              <w:rPr>
                <w:b/>
                <w:lang w:val="en-US"/>
              </w:rPr>
              <w:t>O</w:t>
            </w:r>
            <w:r w:rsidRPr="00127E34">
              <w:rPr>
                <w:b/>
              </w:rPr>
              <w:t>рганизация учебно – исследовательской деятельности с обучающимися. Повышение учебной мотивации обучающихся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spacing w:line="360" w:lineRule="auto"/>
              <w:jc w:val="both"/>
              <w:rPr>
                <w:b/>
              </w:rPr>
            </w:pPr>
            <w:r>
              <w:t>Организация работы Ш</w:t>
            </w:r>
            <w:r w:rsidRPr="00225BE1">
              <w:t xml:space="preserve">кольного научного общества </w:t>
            </w:r>
          </w:p>
        </w:tc>
        <w:tc>
          <w:tcPr>
            <w:tcW w:w="275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>
              <w:t>Приказ, локальный акт о создании «Школьного научного сообщества»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 w:rsidRPr="00161C09">
              <w:t>Повышение качества образования  до 20%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Сентябрь 2020</w:t>
            </w:r>
            <w:r w:rsidRPr="00301756">
              <w:t>г</w:t>
            </w:r>
            <w:r>
              <w:t>- 2022г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7A60D3" w:rsidRDefault="009D2C65" w:rsidP="00894BE4">
            <w:pPr>
              <w:widowControl/>
              <w:spacing w:line="276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Вовлечение </w:t>
            </w:r>
            <w:r w:rsidRPr="007A60D3">
              <w:rPr>
                <w:color w:val="auto"/>
              </w:rPr>
              <w:t>в различные формы сопровождения и наставничества.</w:t>
            </w:r>
          </w:p>
          <w:p w:rsidR="009D2C65" w:rsidRDefault="009D2C65" w:rsidP="00894BE4">
            <w:pPr>
              <w:spacing w:line="360" w:lineRule="auto"/>
              <w:jc w:val="both"/>
            </w:pP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pPr>
              <w:jc w:val="center"/>
            </w:pPr>
            <w:r>
              <w:t>Программа наставничества</w:t>
            </w:r>
          </w:p>
        </w:tc>
        <w:tc>
          <w:tcPr>
            <w:tcW w:w="2880" w:type="dxa"/>
            <w:shd w:val="clear" w:color="auto" w:fill="auto"/>
          </w:tcPr>
          <w:p w:rsidR="009D2C65" w:rsidRPr="007A60D3" w:rsidRDefault="009D2C65" w:rsidP="00894BE4">
            <w:r>
              <w:rPr>
                <w:color w:val="auto"/>
              </w:rPr>
              <w:t>Достижение</w:t>
            </w:r>
            <w:r w:rsidRPr="007A60D3">
              <w:rPr>
                <w:color w:val="auto"/>
              </w:rPr>
              <w:t xml:space="preserve"> целевых показателей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  <w:r w:rsidRPr="007A60D3">
              <w:rPr>
                <w:color w:val="auto"/>
              </w:rPr>
              <w:lastRenderedPageBreak/>
              <w:t>и национально-культурных традиций</w:t>
            </w:r>
            <w:r>
              <w:rPr>
                <w:color w:val="auto"/>
              </w:rPr>
              <w:t xml:space="preserve"> -</w:t>
            </w:r>
            <w:r w:rsidRPr="007A60D3">
              <w:rPr>
                <w:color w:val="auto"/>
              </w:rPr>
              <w:t>35%</w:t>
            </w:r>
            <w:r>
              <w:rPr>
                <w:color w:val="auto"/>
              </w:rPr>
              <w:t xml:space="preserve"> обучающихся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Default="009D2C65" w:rsidP="00894BE4">
            <w:r>
              <w:lastRenderedPageBreak/>
              <w:t>К концу 2022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225BE1" w:rsidRDefault="009D2C65" w:rsidP="00894BE4">
            <w:pPr>
              <w:spacing w:line="360" w:lineRule="auto"/>
              <w:jc w:val="both"/>
            </w:pPr>
            <w:r w:rsidRPr="00225BE1">
              <w:lastRenderedPageBreak/>
              <w:t>Развитие технологий проектной деятельности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 w:rsidRPr="00992460">
              <w:t>План методической работы</w:t>
            </w:r>
            <w:r>
              <w:t xml:space="preserve">, </w:t>
            </w:r>
            <w:r w:rsidRPr="00992460">
              <w:t xml:space="preserve"> </w:t>
            </w:r>
            <w:r>
              <w:t>п</w:t>
            </w:r>
            <w:r w:rsidRPr="00992460">
              <w:t>риказ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 w:rsidRPr="00161C09">
              <w:t>Повышение качества образования  до 20%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В течение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 w:rsidRPr="007A60D3">
              <w:rPr>
                <w:color w:val="auto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>ПФХД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>
              <w:t>Обновление материально – технической базы ( в млн. руб)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Default="009D2C65" w:rsidP="00894BE4">
            <w:r>
              <w:t>К концу 2022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>
              <w:t>Педагогическая команда № 2</w:t>
            </w: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02647" w:rsidRDefault="009D2C65" w:rsidP="00894BE4">
            <w:pPr>
              <w:jc w:val="both"/>
              <w:outlineLvl w:val="0"/>
            </w:pPr>
            <w:r>
              <w:t>Проведение ежегодной  школьной научно – практической конференции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Приказ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Увеличение количества призёров муниципальных конкурсов  до 5%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Апрель 2020-22</w:t>
            </w:r>
            <w:r w:rsidRPr="00301756">
              <w:t xml:space="preserve"> 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072F5" w:rsidRDefault="009D2C65" w:rsidP="00894BE4">
            <w:pPr>
              <w:jc w:val="both"/>
              <w:outlineLvl w:val="0"/>
            </w:pPr>
            <w:r w:rsidRPr="003072F5">
              <w:rPr>
                <w:rFonts w:eastAsia="Arial Unicode MS"/>
                <w:u w:color="000000"/>
              </w:rPr>
              <w:t>Участие в проведении открытых онлайн – уроков «Проектория»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 xml:space="preserve">План работы 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>
              <w:t>Количество просмотренных уроков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Default="009D2C65" w:rsidP="00894BE4">
            <w:r>
              <w:t>2020-2022 гг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</w:tc>
      </w:tr>
      <w:tr w:rsidR="009D2C65" w:rsidRPr="00127E34" w:rsidTr="00894BE4">
        <w:trPr>
          <w:trHeight w:val="90"/>
        </w:trPr>
        <w:tc>
          <w:tcPr>
            <w:tcW w:w="5089" w:type="dxa"/>
            <w:shd w:val="clear" w:color="auto" w:fill="auto"/>
          </w:tcPr>
          <w:p w:rsidR="009D2C65" w:rsidRPr="00302647" w:rsidRDefault="009D2C65" w:rsidP="00894BE4">
            <w:pPr>
              <w:jc w:val="both"/>
              <w:outlineLvl w:val="0"/>
            </w:pPr>
            <w:r>
              <w:t>Реализация программ психолого – педагогического сопровождения обучающихся. Создание ситуации успеха.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Программа коррекционной работы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 w:rsidRPr="00161C09">
              <w:t>Повышение качества образования  до 20%</w:t>
            </w:r>
          </w:p>
          <w:p w:rsidR="009D2C65" w:rsidRPr="00161C09" w:rsidRDefault="009D2C65" w:rsidP="00894BE4">
            <w:r>
              <w:t>Достижение 100% уровня обученности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В течении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90"/>
        </w:trPr>
        <w:tc>
          <w:tcPr>
            <w:tcW w:w="5089" w:type="dxa"/>
            <w:shd w:val="clear" w:color="auto" w:fill="auto"/>
          </w:tcPr>
          <w:p w:rsidR="009D2C65" w:rsidRPr="007A60D3" w:rsidRDefault="009D2C65" w:rsidP="00894BE4">
            <w:pPr>
              <w:jc w:val="both"/>
              <w:outlineLvl w:val="0"/>
            </w:pPr>
            <w:r>
              <w:rPr>
                <w:color w:val="auto"/>
              </w:rPr>
              <w:t>Реализация</w:t>
            </w:r>
            <w:r w:rsidRPr="007A60D3">
              <w:rPr>
                <w:color w:val="auto"/>
              </w:rPr>
              <w:t xml:space="preserve"> программы начального, основного и среднего общего образ</w:t>
            </w:r>
            <w:r>
              <w:rPr>
                <w:color w:val="auto"/>
              </w:rPr>
              <w:t xml:space="preserve">ования, </w:t>
            </w:r>
            <w:r w:rsidRPr="007A60D3">
              <w:rPr>
                <w:color w:val="auto"/>
              </w:rPr>
              <w:t>в сетевой форме.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>Договоры о реализации программ в сетевой форме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Увеличение количества договоров в сетевой форме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Конец 2022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Разработка ИОМ обучающихся с низкими образовательными потребностями.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Программа ИОМ обучающихся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Снижение уровня неуспеваемости по результатам итоговой успеваемости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Март 2021</w:t>
            </w:r>
            <w:r w:rsidRPr="00301756">
              <w:t>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B269C" w:rsidRDefault="009D2C65" w:rsidP="00894BE4">
            <w:pPr>
              <w:jc w:val="both"/>
              <w:outlineLvl w:val="0"/>
            </w:pPr>
            <w:r w:rsidRPr="001B269C">
              <w:t>Создание условий для формирования умений и навыков учебной деятельности у учащихся с низкими учебными возможностями в урочное и внеурочное время</w:t>
            </w:r>
            <w:r>
              <w:t xml:space="preserve"> </w:t>
            </w:r>
            <w:r w:rsidRPr="001B269C">
              <w:t xml:space="preserve">( индивидуальные </w:t>
            </w:r>
            <w:r w:rsidRPr="001B269C">
              <w:lastRenderedPageBreak/>
              <w:t>консул</w:t>
            </w:r>
            <w:r>
              <w:t>ь</w:t>
            </w:r>
            <w:r w:rsidRPr="001B269C">
              <w:t>тации)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lastRenderedPageBreak/>
              <w:t>Программа коррекционной работы, план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Уровень обученности -100%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В течение 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072F5" w:rsidRDefault="009D2C65" w:rsidP="00894BE4">
            <w:pPr>
              <w:jc w:val="both"/>
              <w:outlineLvl w:val="0"/>
            </w:pPr>
            <w:r w:rsidRPr="003072F5">
              <w:rPr>
                <w:spacing w:val="-1"/>
              </w:rPr>
              <w:lastRenderedPageBreak/>
              <w:t>Разработка и реализация дистанционных дополнительных общеобразовательных программ, в том числе для детей с ОВЗ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>Программы дополнительного образования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>
              <w:t>Количество программ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2020-2022 годы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Коррекция программы профориентации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Поступление в учреждения СПО г.Галича -100%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Июнь –август 2018г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B269C" w:rsidRDefault="009D2C65" w:rsidP="00894BE4">
            <w:pPr>
              <w:jc w:val="both"/>
              <w:outlineLvl w:val="0"/>
            </w:pPr>
            <w:r>
              <w:t>Разработка программы Воспитательной работы в соответствии с обновлёнными ФГОС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 xml:space="preserve">Программа воспитательной работы 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Соответствие требованиям ФГОС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>
              <w:t>Август 2021</w:t>
            </w:r>
            <w:r w:rsidRPr="00301756">
              <w:t>г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Освещение успешной деятельности обучающихся в СМИ и на сайте организации.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Мониторинг</w:t>
            </w:r>
          </w:p>
        </w:tc>
        <w:tc>
          <w:tcPr>
            <w:tcW w:w="2880" w:type="dxa"/>
            <w:shd w:val="clear" w:color="auto" w:fill="auto"/>
          </w:tcPr>
          <w:p w:rsidR="009D2C65" w:rsidRPr="00161C09" w:rsidRDefault="009D2C65" w:rsidP="00894BE4">
            <w:r>
              <w:t>Удовлетворённость качеством оказания образовательных услуг со стороны родителей – 100%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r w:rsidRPr="00301756">
              <w:t>В течение  года</w:t>
            </w: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 xml:space="preserve">Педагогическая команда № 2. 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</w:pPr>
          </w:p>
        </w:tc>
        <w:tc>
          <w:tcPr>
            <w:tcW w:w="1925" w:type="dxa"/>
            <w:shd w:val="clear" w:color="auto" w:fill="auto"/>
          </w:tcPr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14445" w:type="dxa"/>
            <w:gridSpan w:val="6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  <w:r w:rsidRPr="00127E34">
              <w:rPr>
                <w:b/>
                <w:lang w:val="en-US"/>
              </w:rPr>
              <w:t>III</w:t>
            </w:r>
            <w:r w:rsidRPr="00127E34">
              <w:rPr>
                <w:b/>
              </w:rPr>
              <w:t>. Развитие инструментов самооценки, мониторинга, диагностики образовательного процесса и результатов</w:t>
            </w: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 w:rsidRPr="00391982">
              <w:t>Совершенствование внутришкольно</w:t>
            </w:r>
            <w:r>
              <w:t>й системы оценки качества образ</w:t>
            </w:r>
            <w:r w:rsidRPr="00391982">
              <w:t xml:space="preserve">ования </w:t>
            </w:r>
            <w:r>
              <w:t>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Локальный акт с изменениями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 w:rsidRPr="008F3041">
              <w:t>Повышение качества образования  до 20%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Август – сентябрь 2020-21г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t>Коррекция индивидуальных образовательных маршрутов и оценка индивидуального прогресса обучающихся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ИОМ обучающихся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t>Уровень обученности -100%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Апрель 2021-22г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t>Исследование учебной мотивации обучающихся, удовлетворённости качеством образования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Справка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t>Удовлетворённость качеством образования со стороны обучающихся – 100%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t>Анализ результатов ЕГЭ и ОГЭ с целью определения зоны затруднений по каждому разделу содержания предмета. Разработка мер рекомендательного или компенсаторного содержания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Справка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>
              <w:t>Уровень обученности -100%;</w:t>
            </w:r>
          </w:p>
          <w:p w:rsidR="009D2C65" w:rsidRPr="008F3041" w:rsidRDefault="009D2C65" w:rsidP="00894BE4">
            <w:r>
              <w:t>Получение аттестатов -100% обучающихся.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Сентябрь 2020-22г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 xml:space="preserve">Диагностика проблем освоения обучающимися </w:t>
            </w:r>
            <w:r>
              <w:lastRenderedPageBreak/>
              <w:t xml:space="preserve">основных образовательных программ </w:t>
            </w:r>
          </w:p>
          <w:p w:rsidR="009D2C65" w:rsidRPr="00391982" w:rsidRDefault="009D2C65" w:rsidP="00894BE4">
            <w:pPr>
              <w:jc w:val="both"/>
              <w:outlineLvl w:val="0"/>
            </w:pPr>
            <w:r>
              <w:t>( предметное содержание)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lastRenderedPageBreak/>
              <w:t xml:space="preserve">Справка по результатам </w:t>
            </w:r>
            <w:r>
              <w:lastRenderedPageBreak/>
              <w:t>анкетирования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lastRenderedPageBreak/>
              <w:t>Уровень обученности -</w:t>
            </w:r>
            <w:r>
              <w:lastRenderedPageBreak/>
              <w:t>100%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lastRenderedPageBreak/>
              <w:t xml:space="preserve">Сентябрь </w:t>
            </w:r>
            <w:r>
              <w:lastRenderedPageBreak/>
              <w:t>2020-22г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lastRenderedPageBreak/>
              <w:t xml:space="preserve">Педагогическая </w:t>
            </w:r>
            <w:r w:rsidRPr="00301756">
              <w:lastRenderedPageBreak/>
              <w:t>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lastRenderedPageBreak/>
              <w:t>Диагностика проблем родителей и неуспевающих детей.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Мониторинг . Справка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t>Удовлетворённость качеством образования со стороны обучающихся и родителей – 100%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t>Формирование банка данных учащихся школы, составляющих группу риска.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Банк данных учащихся «группы риска»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t>Уменьшение количества обучающихся «группы риска»</w:t>
            </w:r>
          </w:p>
        </w:tc>
        <w:tc>
          <w:tcPr>
            <w:tcW w:w="1620" w:type="dxa"/>
            <w:shd w:val="clear" w:color="auto" w:fill="auto"/>
          </w:tcPr>
          <w:p w:rsidR="009D2C65" w:rsidRPr="00B5502A" w:rsidRDefault="009D2C65" w:rsidP="00894BE4">
            <w:r w:rsidRPr="00127E34">
              <w:rPr>
                <w:lang w:val="en-US"/>
              </w:rPr>
              <w:t xml:space="preserve">I </w:t>
            </w:r>
            <w:r>
              <w:t>полугодие учебного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391982" w:rsidRDefault="009D2C65" w:rsidP="00894BE4">
            <w:pPr>
              <w:jc w:val="both"/>
              <w:outlineLvl w:val="0"/>
            </w:pPr>
            <w:r>
              <w:t>Организация контроля за соответствием результатов внутренней и внешней оценки обучающихся.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Данные мониторинга</w:t>
            </w:r>
          </w:p>
        </w:tc>
        <w:tc>
          <w:tcPr>
            <w:tcW w:w="2880" w:type="dxa"/>
            <w:shd w:val="clear" w:color="auto" w:fill="auto"/>
          </w:tcPr>
          <w:p w:rsidR="009D2C65" w:rsidRPr="008F3041" w:rsidRDefault="009D2C65" w:rsidP="00894BE4">
            <w:r>
              <w:t>Соответствие результатов внешнего и внутреннего мониторинга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C07B37" w:rsidRDefault="009D2C65" w:rsidP="00894BE4">
            <w:pPr>
              <w:jc w:val="both"/>
              <w:rPr>
                <w:b/>
              </w:rPr>
            </w:pPr>
            <w:r w:rsidRPr="00C07B37">
              <w:rPr>
                <w:spacing w:val="-1"/>
              </w:rPr>
              <w:t>Мониторинг реализации дополнительных общеобразовательных программ, адаптированных для детей с ОВЗ, реализуемых в том числе с использованием дистанционных технологий</w:t>
            </w:r>
          </w:p>
        </w:tc>
        <w:tc>
          <w:tcPr>
            <w:tcW w:w="2759" w:type="dxa"/>
            <w:shd w:val="clear" w:color="auto" w:fill="auto"/>
          </w:tcPr>
          <w:p w:rsidR="009D2C65" w:rsidRPr="00334F8A" w:rsidRDefault="009D2C65" w:rsidP="00894BE4">
            <w:r w:rsidRPr="00334F8A">
              <w:t>Данные мониторинга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 w:rsidRPr="00334F8A">
              <w:t>Соответствие результатов внешнего и внутреннего мониторинга</w:t>
            </w:r>
          </w:p>
        </w:tc>
        <w:tc>
          <w:tcPr>
            <w:tcW w:w="1620" w:type="dxa"/>
            <w:shd w:val="clear" w:color="auto" w:fill="auto"/>
          </w:tcPr>
          <w:p w:rsidR="009D2C65" w:rsidRPr="008F3041" w:rsidRDefault="009D2C65" w:rsidP="00894BE4">
            <w:r>
              <w:t>2020-2022 гг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/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C07B37" w:rsidRDefault="009D2C65" w:rsidP="00894BE4">
            <w:pPr>
              <w:jc w:val="both"/>
              <w:rPr>
                <w:b/>
              </w:rPr>
            </w:pPr>
            <w:r w:rsidRPr="00C07B37">
              <w:rPr>
                <w:spacing w:val="-1"/>
              </w:rPr>
              <w:t>Внедрение механизма зачёта результатов освоения обучающимися дополнительных общеобразовательных программ и программ профессионального  обучения в рамках основных общеобразовательных программ</w:t>
            </w:r>
          </w:p>
        </w:tc>
        <w:tc>
          <w:tcPr>
            <w:tcW w:w="2759" w:type="dxa"/>
            <w:shd w:val="clear" w:color="auto" w:fill="auto"/>
          </w:tcPr>
          <w:p w:rsidR="009D2C65" w:rsidRPr="00BB1C0E" w:rsidRDefault="009D2C65" w:rsidP="00894BE4">
            <w:r w:rsidRPr="00BB1C0E">
              <w:t>Данные мониторинга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 w:rsidRPr="00BB1C0E">
              <w:t>Соответствие результатов внешнего и внутреннего мониторинга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К 2022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№3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14445" w:type="dxa"/>
            <w:gridSpan w:val="6"/>
            <w:shd w:val="clear" w:color="auto" w:fill="auto"/>
          </w:tcPr>
          <w:p w:rsidR="009D2C65" w:rsidRPr="00127E34" w:rsidRDefault="009D2C65" w:rsidP="00894BE4">
            <w:pPr>
              <w:jc w:val="center"/>
              <w:outlineLvl w:val="0"/>
              <w:rPr>
                <w:b/>
              </w:rPr>
            </w:pPr>
            <w:r w:rsidRPr="00127E34">
              <w:rPr>
                <w:b/>
                <w:lang w:val="en-US"/>
              </w:rPr>
              <w:t>IV</w:t>
            </w:r>
            <w:r w:rsidRPr="00127E34">
              <w:rPr>
                <w:b/>
              </w:rPr>
              <w:t>.Развитие взаимодействия с родителями, местным сообществом. Развитие сетевого партнёрства и сетевого взаимодействия</w:t>
            </w: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Pr="00127E34" w:rsidRDefault="009D2C65" w:rsidP="00894BE4">
            <w:pPr>
              <w:jc w:val="center"/>
              <w:rPr>
                <w:b/>
              </w:rPr>
            </w:pP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Активизация деятельности Совета школы, родительского комитета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Протоколы заседаний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 xml:space="preserve">Численное увеличение обучающихся школы до </w:t>
            </w:r>
            <w:r>
              <w:rPr>
                <w:color w:val="auto"/>
              </w:rPr>
              <w:t>350</w:t>
            </w:r>
            <w:r w:rsidRPr="00127E34">
              <w:rPr>
                <w:color w:val="auto"/>
              </w:rPr>
              <w:t xml:space="preserve"> чел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Август – сентябрь 2020-22г.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rPr>
                <w:color w:val="auto"/>
              </w:rPr>
              <w:t>Реализация</w:t>
            </w:r>
            <w:r w:rsidRPr="007A60D3">
              <w:rPr>
                <w:color w:val="auto"/>
              </w:rPr>
              <w:t xml:space="preserve"> программы начального, основного и среднего общего образ</w:t>
            </w:r>
            <w:r>
              <w:rPr>
                <w:color w:val="auto"/>
              </w:rPr>
              <w:t xml:space="preserve">ования </w:t>
            </w:r>
            <w:r w:rsidRPr="007A60D3">
              <w:rPr>
                <w:color w:val="auto"/>
              </w:rPr>
              <w:t>в сетевой форме.</w:t>
            </w:r>
          </w:p>
        </w:tc>
        <w:tc>
          <w:tcPr>
            <w:tcW w:w="2759" w:type="dxa"/>
            <w:shd w:val="clear" w:color="auto" w:fill="auto"/>
          </w:tcPr>
          <w:p w:rsidR="009D2C65" w:rsidRDefault="009D2C65" w:rsidP="00894BE4">
            <w:r>
              <w:t>Программы</w:t>
            </w:r>
          </w:p>
        </w:tc>
        <w:tc>
          <w:tcPr>
            <w:tcW w:w="2880" w:type="dxa"/>
            <w:shd w:val="clear" w:color="auto" w:fill="auto"/>
          </w:tcPr>
          <w:p w:rsidR="009D2C65" w:rsidRDefault="009D2C65" w:rsidP="00894BE4">
            <w:r>
              <w:t>Охват обучающихся до 85%</w:t>
            </w:r>
          </w:p>
        </w:tc>
        <w:tc>
          <w:tcPr>
            <w:tcW w:w="1620" w:type="dxa"/>
            <w:shd w:val="clear" w:color="auto" w:fill="auto"/>
          </w:tcPr>
          <w:p w:rsidR="009D2C65" w:rsidRDefault="009D2C65" w:rsidP="00894BE4">
            <w:pPr>
              <w:jc w:val="center"/>
            </w:pPr>
            <w:r>
              <w:t>2020-2022г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  <w:outlineLvl w:val="0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 xml:space="preserve">Информирование и просвещение родителей через проведение всеобуча 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всеобуча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Снижение уровня неуспеваемости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lastRenderedPageBreak/>
              <w:t>Индивидуальные консультации для родителей через проведение « родительских суббот»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проведения «родительских суббот»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Снижение уровня неуспеваемости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Информирование общественности и родителей  о деятельности организации через местные СМИ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Статьи из СМИ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/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Презентация учебных достижений обучающихся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Численное увеличение обучающихся школы до 240 чел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Совместные проекты и мероприятия с семьёй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 xml:space="preserve">Численное увеличение обучающихся школы до </w:t>
            </w:r>
            <w:r w:rsidRPr="00127E34">
              <w:rPr>
                <w:color w:val="auto"/>
              </w:rPr>
              <w:t>250 чел.</w:t>
            </w:r>
            <w:r>
              <w:t xml:space="preserve"> Удовлетворённость качеством образования со стороны обучающихся и родителей – 100%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Совместные психологические тренинги педагогов с родителями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План работы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Удовлетворённость качеством образования со стороны обучающихся и родителей – 100%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Усиление взаимодействия с учреждениями дополнительного образования</w:t>
            </w:r>
          </w:p>
          <w:p w:rsidR="009D2C65" w:rsidRDefault="009D2C65" w:rsidP="00894BE4">
            <w:pPr>
              <w:jc w:val="both"/>
              <w:outlineLvl w:val="0"/>
            </w:pPr>
            <w:r>
              <w:t>( музыкальной, спортивной, художественной школами), ЦДК «Ритм», МОУ «ИМЦ», технопарк «Кванториум» г.Кострома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Договоры сотрудничества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Увеличение количества участников конкурсов до 40%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Май –сентябрь 2020-22г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  <w:tr w:rsidR="009D2C65" w:rsidRPr="00127E34" w:rsidTr="00894BE4">
        <w:trPr>
          <w:trHeight w:val="287"/>
        </w:trPr>
        <w:tc>
          <w:tcPr>
            <w:tcW w:w="5089" w:type="dxa"/>
            <w:shd w:val="clear" w:color="auto" w:fill="auto"/>
          </w:tcPr>
          <w:p w:rsidR="009D2C65" w:rsidRDefault="009D2C65" w:rsidP="00894BE4">
            <w:pPr>
              <w:jc w:val="both"/>
              <w:outlineLvl w:val="0"/>
            </w:pPr>
            <w:r>
              <w:t>Развитие сетевого взаимодействия со школами и организациями СПО</w:t>
            </w:r>
          </w:p>
        </w:tc>
        <w:tc>
          <w:tcPr>
            <w:tcW w:w="2759" w:type="dxa"/>
            <w:shd w:val="clear" w:color="auto" w:fill="auto"/>
          </w:tcPr>
          <w:p w:rsidR="009D2C65" w:rsidRPr="00030BB3" w:rsidRDefault="009D2C65" w:rsidP="00894BE4">
            <w:r>
              <w:t>Договоры сотрудничества</w:t>
            </w:r>
          </w:p>
        </w:tc>
        <w:tc>
          <w:tcPr>
            <w:tcW w:w="2880" w:type="dxa"/>
            <w:shd w:val="clear" w:color="auto" w:fill="auto"/>
          </w:tcPr>
          <w:p w:rsidR="009D2C65" w:rsidRPr="00030BB3" w:rsidRDefault="009D2C65" w:rsidP="00894BE4">
            <w:r>
              <w:t>Поступление в учреждения СПО г.Галича -100%</w:t>
            </w:r>
          </w:p>
        </w:tc>
        <w:tc>
          <w:tcPr>
            <w:tcW w:w="1620" w:type="dxa"/>
            <w:shd w:val="clear" w:color="auto" w:fill="auto"/>
          </w:tcPr>
          <w:p w:rsidR="009D2C65" w:rsidRPr="00030BB3" w:rsidRDefault="009D2C65" w:rsidP="00894BE4">
            <w:pPr>
              <w:jc w:val="center"/>
            </w:pPr>
            <w:r>
              <w:t>В течение года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9D2C65" w:rsidRPr="00301756" w:rsidRDefault="009D2C65" w:rsidP="00894BE4">
            <w:pPr>
              <w:jc w:val="center"/>
              <w:outlineLvl w:val="0"/>
            </w:pPr>
            <w:r w:rsidRPr="00301756">
              <w:t>Педагогическая команда №4</w:t>
            </w:r>
          </w:p>
          <w:p w:rsidR="009D2C65" w:rsidRPr="00301756" w:rsidRDefault="009D2C65" w:rsidP="00894BE4">
            <w:pPr>
              <w:jc w:val="center"/>
            </w:pPr>
          </w:p>
        </w:tc>
      </w:tr>
    </w:tbl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D2C65" w:rsidRDefault="009D2C65" w:rsidP="009D2C6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C60A2" w:rsidRDefault="004C60A2"/>
    <w:sectPr w:rsidR="004C60A2" w:rsidSect="009D2C6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A36"/>
    <w:multiLevelType w:val="hybridMultilevel"/>
    <w:tmpl w:val="AD484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65"/>
    <w:rsid w:val="004C60A2"/>
    <w:rsid w:val="009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626C"/>
  <w15:chartTrackingRefBased/>
  <w15:docId w15:val="{E63D85D4-5CC4-4658-98F0-A66400B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rsid w:val="009D2C65"/>
    <w:rPr>
      <w:rFonts w:ascii="Times New Roman" w:hAnsi="Times New Roman"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styleId="a3">
    <w:name w:val="Hyperlink"/>
    <w:rsid w:val="009D2C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school.eduportal44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Galich/dchool2galich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9AA028A03ED40B67D517D17841F3E" ma:contentTypeVersion="1" ma:contentTypeDescription="Создание документа." ma:contentTypeScope="" ma:versionID="c5fe291fb1cd30152722b93e40e1538b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Z7KFWENHHMJR-99398665-18</_dlc_DocId>
    <_dlc_DocIdUrl xmlns="134c83b0-daba-48ad-8a7d-75e8d548d543">
      <Url>http://www.eduportal44.ru/Galich/imc/_layouts/15/DocIdRedir.aspx?ID=Z7KFWENHHMJR-99398665-18</Url>
      <Description>Z7KFWENHHMJR-99398665-18</Description>
    </_dlc_DocIdUrl>
  </documentManagement>
</p:properties>
</file>

<file path=customXml/itemProps1.xml><?xml version="1.0" encoding="utf-8"?>
<ds:datastoreItem xmlns:ds="http://schemas.openxmlformats.org/officeDocument/2006/customXml" ds:itemID="{ECC69190-08EF-4318-912C-61A3F71FE902}"/>
</file>

<file path=customXml/itemProps2.xml><?xml version="1.0" encoding="utf-8"?>
<ds:datastoreItem xmlns:ds="http://schemas.openxmlformats.org/officeDocument/2006/customXml" ds:itemID="{F6FC2817-C7D2-4C76-8B36-480FA95B2C7D}"/>
</file>

<file path=customXml/itemProps3.xml><?xml version="1.0" encoding="utf-8"?>
<ds:datastoreItem xmlns:ds="http://schemas.openxmlformats.org/officeDocument/2006/customXml" ds:itemID="{A70C1227-22FB-4EC1-B0D9-CEBA513DC60D}"/>
</file>

<file path=customXml/itemProps4.xml><?xml version="1.0" encoding="utf-8"?>
<ds:datastoreItem xmlns:ds="http://schemas.openxmlformats.org/officeDocument/2006/customXml" ds:itemID="{68D58092-3F1A-4292-A660-4412EBB29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Дорожная карта 2020-2022 гг</dc:title>
  <dc:subject/>
  <dc:creator>KOIRO\Туманова_ЕВ</dc:creator>
  <cp:keywords/>
  <dc:description/>
  <cp:lastModifiedBy>KOIRO\Туманова_ЕВ</cp:lastModifiedBy>
  <cp:revision>1</cp:revision>
  <dcterms:created xsi:type="dcterms:W3CDTF">2020-12-23T10:08:00Z</dcterms:created>
  <dcterms:modified xsi:type="dcterms:W3CDTF">2020-12-23T10:09:00Z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0x0101007659AA028A03ED40B67D517D17841F3E</vt:lpwstr>
  </property>
  <property fmtid="{D5CDD505-2E9C-101B-9397-08002B2CF9AE}" pid="3" name="_dlc_DocIdItemGuid">
    <vt:lpwstr>c5315fb1-a057-4270-a96f-65ad136016db</vt:lpwstr>
  </property>
</Properties>
</file>